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C16D8" w14:textId="7BB7180A" w:rsidR="00CA7403" w:rsidRDefault="00CA7403">
      <w:pPr>
        <w:pStyle w:val="BodyText"/>
        <w:ind w:left="151"/>
        <w:rPr>
          <w:rFonts w:ascii="Times New Roman"/>
        </w:rPr>
      </w:pPr>
      <w:r>
        <w:rPr>
          <w:noProof/>
        </w:rPr>
        <w:drawing>
          <wp:anchor distT="0" distB="0" distL="114300" distR="114300" simplePos="0" relativeHeight="487472640" behindDoc="0" locked="0" layoutInCell="1" allowOverlap="1" wp14:anchorId="26AD1956" wp14:editId="2D9E1D75">
            <wp:simplePos x="0" y="0"/>
            <wp:positionH relativeFrom="margin">
              <wp:posOffset>2546350</wp:posOffset>
            </wp:positionH>
            <wp:positionV relativeFrom="paragraph">
              <wp:posOffset>19050</wp:posOffset>
            </wp:positionV>
            <wp:extent cx="2281114" cy="857250"/>
            <wp:effectExtent l="0" t="0" r="5080" b="0"/>
            <wp:wrapNone/>
            <wp:docPr id="2130991531" name="Picture 1" descr="A purple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91531" name="Picture 1" descr="A purple text on a white backgroun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4035" cy="858348"/>
                    </a:xfrm>
                    <a:prstGeom prst="rect">
                      <a:avLst/>
                    </a:prstGeom>
                  </pic:spPr>
                </pic:pic>
              </a:graphicData>
            </a:graphic>
            <wp14:sizeRelH relativeFrom="margin">
              <wp14:pctWidth>0</wp14:pctWidth>
            </wp14:sizeRelH>
            <wp14:sizeRelV relativeFrom="margin">
              <wp14:pctHeight>0</wp14:pctHeight>
            </wp14:sizeRelV>
          </wp:anchor>
        </w:drawing>
      </w:r>
    </w:p>
    <w:p w14:paraId="6B7AFE05" w14:textId="40F3E42F" w:rsidR="00CA7403" w:rsidRDefault="00CA7403">
      <w:pPr>
        <w:pStyle w:val="BodyText"/>
        <w:ind w:left="151"/>
        <w:rPr>
          <w:rFonts w:ascii="Times New Roman"/>
        </w:rPr>
      </w:pPr>
    </w:p>
    <w:p w14:paraId="2CB7DEBC" w14:textId="77777777" w:rsidR="00CA7403" w:rsidRDefault="00CA7403">
      <w:pPr>
        <w:pStyle w:val="BodyText"/>
        <w:ind w:left="151"/>
        <w:rPr>
          <w:rFonts w:ascii="Times New Roman"/>
        </w:rPr>
      </w:pPr>
    </w:p>
    <w:p w14:paraId="0AD346E7" w14:textId="49A656C6" w:rsidR="00CA7403" w:rsidRDefault="00CA7403">
      <w:pPr>
        <w:pStyle w:val="BodyText"/>
        <w:ind w:left="151"/>
        <w:rPr>
          <w:rFonts w:ascii="Times New Roman"/>
        </w:rPr>
      </w:pPr>
    </w:p>
    <w:p w14:paraId="35F0B6B8" w14:textId="22D66607" w:rsidR="00CA7403" w:rsidRDefault="00CA7403">
      <w:pPr>
        <w:pStyle w:val="BodyText"/>
        <w:ind w:left="151"/>
        <w:rPr>
          <w:rFonts w:ascii="Times New Roman"/>
        </w:rPr>
      </w:pPr>
    </w:p>
    <w:p w14:paraId="63B2994A" w14:textId="77777777" w:rsidR="00CA7403" w:rsidRDefault="00CA7403" w:rsidP="00DC65F3">
      <w:pPr>
        <w:pStyle w:val="BodyText"/>
        <w:rPr>
          <w:rFonts w:ascii="Times New Roman"/>
        </w:rPr>
      </w:pPr>
    </w:p>
    <w:p w14:paraId="6592A323" w14:textId="77777777" w:rsidR="00CA7403" w:rsidRDefault="00CA7403">
      <w:pPr>
        <w:pStyle w:val="BodyText"/>
        <w:ind w:left="151"/>
        <w:rPr>
          <w:rFonts w:ascii="Times New Roman"/>
        </w:rPr>
      </w:pPr>
    </w:p>
    <w:p w14:paraId="7A114B13" w14:textId="77777777" w:rsidR="00195161" w:rsidRPr="002F7C68" w:rsidRDefault="00B934A0">
      <w:pPr>
        <w:pStyle w:val="BodyText"/>
        <w:spacing w:before="84"/>
        <w:ind w:left="123"/>
        <w:rPr>
          <w:color w:val="FF0000"/>
        </w:rPr>
      </w:pPr>
      <w:r w:rsidRPr="002F7C68">
        <w:rPr>
          <w:b/>
          <w:color w:val="FF0000"/>
          <w:u w:val="single" w:color="FF0000"/>
        </w:rPr>
        <w:t xml:space="preserve">WARNING </w:t>
      </w:r>
      <w:r w:rsidRPr="002F7C68">
        <w:rPr>
          <w:color w:val="FF0000"/>
          <w:u w:val="single" w:color="FF0000"/>
        </w:rPr>
        <w:t>– Before signing this Guarantee –</w:t>
      </w:r>
    </w:p>
    <w:p w14:paraId="047A217A" w14:textId="77777777" w:rsidR="00195161" w:rsidRPr="002F7C68" w:rsidRDefault="00B934A0">
      <w:pPr>
        <w:pStyle w:val="ListParagraph"/>
        <w:numPr>
          <w:ilvl w:val="0"/>
          <w:numId w:val="5"/>
        </w:numPr>
        <w:tabs>
          <w:tab w:val="left" w:pos="843"/>
          <w:tab w:val="left" w:pos="844"/>
        </w:tabs>
        <w:spacing w:before="1" w:line="244" w:lineRule="exact"/>
        <w:ind w:hanging="361"/>
        <w:rPr>
          <w:color w:val="FF0000"/>
          <w:sz w:val="20"/>
          <w:szCs w:val="20"/>
        </w:rPr>
      </w:pPr>
      <w:r w:rsidRPr="002F7C68">
        <w:rPr>
          <w:color w:val="FF0000"/>
          <w:sz w:val="20"/>
          <w:szCs w:val="20"/>
          <w:u w:val="single" w:color="FF0000"/>
        </w:rPr>
        <w:t>You need to read the explanatory</w:t>
      </w:r>
      <w:r w:rsidRPr="002F7C68">
        <w:rPr>
          <w:color w:val="FF0000"/>
          <w:spacing w:val="6"/>
          <w:sz w:val="20"/>
          <w:szCs w:val="20"/>
          <w:u w:val="single" w:color="FF0000"/>
        </w:rPr>
        <w:t xml:space="preserve"> </w:t>
      </w:r>
      <w:r w:rsidRPr="002F7C68">
        <w:rPr>
          <w:color w:val="FF0000"/>
          <w:sz w:val="20"/>
          <w:szCs w:val="20"/>
          <w:u w:val="single" w:color="FF0000"/>
        </w:rPr>
        <w:t>Guide.</w:t>
      </w:r>
    </w:p>
    <w:p w14:paraId="5C62E550" w14:textId="77777777" w:rsidR="00195161" w:rsidRPr="002F7C68" w:rsidRDefault="00B934A0">
      <w:pPr>
        <w:pStyle w:val="ListParagraph"/>
        <w:numPr>
          <w:ilvl w:val="0"/>
          <w:numId w:val="5"/>
        </w:numPr>
        <w:tabs>
          <w:tab w:val="left" w:pos="843"/>
          <w:tab w:val="left" w:pos="844"/>
        </w:tabs>
        <w:spacing w:line="244" w:lineRule="exact"/>
        <w:ind w:hanging="361"/>
        <w:rPr>
          <w:color w:val="FF0000"/>
          <w:sz w:val="20"/>
          <w:szCs w:val="20"/>
        </w:rPr>
      </w:pPr>
      <w:r w:rsidRPr="002F7C68">
        <w:rPr>
          <w:color w:val="FF0000"/>
          <w:sz w:val="20"/>
          <w:szCs w:val="20"/>
          <w:u w:val="single" w:color="FF0000"/>
        </w:rPr>
        <w:t>You need to read both this Guarantee and the Tenancy Agreement so that you are aware of what you are</w:t>
      </w:r>
      <w:r w:rsidRPr="002F7C68">
        <w:rPr>
          <w:color w:val="FF0000"/>
          <w:spacing w:val="-22"/>
          <w:sz w:val="20"/>
          <w:szCs w:val="20"/>
          <w:u w:val="single" w:color="FF0000"/>
        </w:rPr>
        <w:t xml:space="preserve"> </w:t>
      </w:r>
      <w:r w:rsidRPr="002F7C68">
        <w:rPr>
          <w:color w:val="FF0000"/>
          <w:sz w:val="20"/>
          <w:szCs w:val="20"/>
          <w:u w:val="single" w:color="FF0000"/>
        </w:rPr>
        <w:t>guaranteeing.</w:t>
      </w:r>
    </w:p>
    <w:p w14:paraId="59041D68" w14:textId="77777777" w:rsidR="00195161" w:rsidRPr="002F7C68" w:rsidRDefault="00B934A0">
      <w:pPr>
        <w:pStyle w:val="ListParagraph"/>
        <w:numPr>
          <w:ilvl w:val="0"/>
          <w:numId w:val="5"/>
        </w:numPr>
        <w:tabs>
          <w:tab w:val="left" w:pos="843"/>
          <w:tab w:val="left" w:pos="844"/>
        </w:tabs>
        <w:ind w:hanging="361"/>
        <w:rPr>
          <w:color w:val="FF0000"/>
          <w:sz w:val="20"/>
          <w:szCs w:val="20"/>
        </w:rPr>
      </w:pPr>
      <w:r w:rsidRPr="002F7C68">
        <w:rPr>
          <w:color w:val="FF0000"/>
          <w:sz w:val="20"/>
          <w:szCs w:val="20"/>
          <w:u w:val="single" w:color="FF0000"/>
        </w:rPr>
        <w:t>You should consider taking legal advice before</w:t>
      </w:r>
      <w:r w:rsidRPr="002F7C68">
        <w:rPr>
          <w:color w:val="FF0000"/>
          <w:spacing w:val="-2"/>
          <w:sz w:val="20"/>
          <w:szCs w:val="20"/>
          <w:u w:val="single" w:color="FF0000"/>
        </w:rPr>
        <w:t xml:space="preserve"> </w:t>
      </w:r>
      <w:r w:rsidRPr="002F7C68">
        <w:rPr>
          <w:color w:val="FF0000"/>
          <w:sz w:val="20"/>
          <w:szCs w:val="20"/>
          <w:u w:val="single" w:color="FF0000"/>
        </w:rPr>
        <w:t>signing.</w:t>
      </w:r>
    </w:p>
    <w:p w14:paraId="7902C5F5" w14:textId="4109E54A" w:rsidR="002F7C68" w:rsidRPr="002F7C68" w:rsidRDefault="002F7C68" w:rsidP="002F7C68">
      <w:pPr>
        <w:pStyle w:val="ListParagraph"/>
        <w:widowControl/>
        <w:numPr>
          <w:ilvl w:val="0"/>
          <w:numId w:val="5"/>
        </w:numPr>
        <w:autoSpaceDE/>
        <w:autoSpaceDN/>
        <w:rPr>
          <w:rFonts w:ascii="Aptos" w:eastAsia="Times New Roman" w:hAnsi="Aptos" w:cs="Aptos"/>
          <w:color w:val="FF0000"/>
          <w:sz w:val="20"/>
          <w:szCs w:val="20"/>
          <w:u w:val="single"/>
        </w:rPr>
      </w:pPr>
      <w:r>
        <w:rPr>
          <w:rFonts w:eastAsia="Times New Roman"/>
          <w:color w:val="FF0000"/>
          <w:sz w:val="20"/>
          <w:szCs w:val="20"/>
          <w:u w:val="single"/>
        </w:rPr>
        <w:t>N</w:t>
      </w:r>
      <w:r w:rsidRPr="002F7C68">
        <w:rPr>
          <w:rFonts w:eastAsia="Times New Roman"/>
          <w:color w:val="FF0000"/>
          <w:sz w:val="20"/>
          <w:szCs w:val="20"/>
          <w:u w:val="single"/>
        </w:rPr>
        <w:t>ote</w:t>
      </w:r>
      <w:r w:rsidR="00D23E65">
        <w:rPr>
          <w:rFonts w:eastAsia="Times New Roman"/>
          <w:color w:val="FF0000"/>
          <w:sz w:val="20"/>
          <w:szCs w:val="20"/>
          <w:u w:val="single"/>
        </w:rPr>
        <w:t>:</w:t>
      </w:r>
      <w:r w:rsidRPr="002F7C68">
        <w:rPr>
          <w:rFonts w:eastAsia="Times New Roman"/>
          <w:color w:val="FF0000"/>
          <w:sz w:val="20"/>
          <w:szCs w:val="20"/>
          <w:u w:val="single"/>
        </w:rPr>
        <w:t xml:space="preserve"> a credit check is </w:t>
      </w:r>
      <w:r>
        <w:rPr>
          <w:rFonts w:eastAsia="Times New Roman"/>
          <w:color w:val="FF0000"/>
          <w:sz w:val="20"/>
          <w:szCs w:val="20"/>
          <w:u w:val="single"/>
        </w:rPr>
        <w:t>carried out</w:t>
      </w:r>
      <w:r w:rsidRPr="002F7C68">
        <w:rPr>
          <w:rFonts w:eastAsia="Times New Roman"/>
          <w:color w:val="FF0000"/>
          <w:sz w:val="20"/>
          <w:szCs w:val="20"/>
          <w:u w:val="single"/>
        </w:rPr>
        <w:t xml:space="preserve"> on you if you agree to be a guarantee </w:t>
      </w:r>
    </w:p>
    <w:p w14:paraId="7A714ECC" w14:textId="77777777" w:rsidR="002F7C68" w:rsidRPr="002F7C68" w:rsidRDefault="002F7C68" w:rsidP="002F7C68">
      <w:pPr>
        <w:pStyle w:val="ListParagraph"/>
        <w:widowControl/>
        <w:numPr>
          <w:ilvl w:val="0"/>
          <w:numId w:val="5"/>
        </w:numPr>
        <w:autoSpaceDE/>
        <w:autoSpaceDN/>
        <w:rPr>
          <w:rFonts w:eastAsia="Times New Roman"/>
          <w:color w:val="FF0000"/>
          <w:sz w:val="20"/>
          <w:szCs w:val="20"/>
          <w:u w:val="single"/>
        </w:rPr>
      </w:pPr>
      <w:r w:rsidRPr="002F7C68">
        <w:rPr>
          <w:rFonts w:eastAsia="Times New Roman"/>
          <w:color w:val="FF0000"/>
          <w:sz w:val="20"/>
          <w:szCs w:val="20"/>
          <w:u w:val="single"/>
        </w:rPr>
        <w:t>A guarantee must be a UK homeowner</w:t>
      </w:r>
    </w:p>
    <w:p w14:paraId="18357B81" w14:textId="67E8DF9E" w:rsidR="002F7C68" w:rsidRPr="002F7C68" w:rsidRDefault="002F7C68" w:rsidP="002F7C68">
      <w:pPr>
        <w:pStyle w:val="ListParagraph"/>
        <w:numPr>
          <w:ilvl w:val="0"/>
          <w:numId w:val="5"/>
        </w:numPr>
        <w:tabs>
          <w:tab w:val="left" w:pos="843"/>
          <w:tab w:val="left" w:pos="844"/>
        </w:tabs>
        <w:rPr>
          <w:color w:val="FF0000"/>
          <w:sz w:val="20"/>
          <w:szCs w:val="20"/>
          <w:u w:val="single"/>
        </w:rPr>
      </w:pPr>
      <w:r w:rsidRPr="002F7C68">
        <w:rPr>
          <w:rFonts w:eastAsia="Times New Roman"/>
          <w:color w:val="FF0000"/>
          <w:sz w:val="20"/>
          <w:szCs w:val="20"/>
          <w:u w:val="single"/>
        </w:rPr>
        <w:t>Under some circumstances, we will ask for Full credit searches, referencing and affordability checks</w:t>
      </w:r>
    </w:p>
    <w:p w14:paraId="0DE8F57A" w14:textId="35C4700B" w:rsidR="00195161" w:rsidRDefault="00D23E65">
      <w:pPr>
        <w:pStyle w:val="BodyText"/>
        <w:spacing w:before="8"/>
        <w:rPr>
          <w:sz w:val="11"/>
        </w:rPr>
      </w:pPr>
      <w:r>
        <w:rPr>
          <w:sz w:val="11"/>
        </w:rPr>
        <w:br/>
      </w:r>
      <w:r>
        <w:rPr>
          <w:sz w:val="11"/>
        </w:rPr>
        <w:br/>
      </w:r>
    </w:p>
    <w:p w14:paraId="3D1E02DE" w14:textId="3577E58A" w:rsidR="00195161" w:rsidRDefault="00B934A0">
      <w:pPr>
        <w:pStyle w:val="BodyText"/>
        <w:spacing w:before="93"/>
        <w:ind w:left="123"/>
      </w:pPr>
      <w:r>
        <w:rPr>
          <w:b/>
          <w:u w:val="single"/>
        </w:rPr>
        <w:t xml:space="preserve">IMPORTANT – </w:t>
      </w:r>
      <w:r>
        <w:rPr>
          <w:u w:val="single"/>
        </w:rPr>
        <w:t>Your attention is drawn to the key features of the Guarantee below set out in Clause 2.</w:t>
      </w:r>
      <w:r w:rsidR="00D23E65">
        <w:rPr>
          <w:u w:val="single"/>
        </w:rPr>
        <w:br/>
      </w:r>
    </w:p>
    <w:p w14:paraId="4360C54E" w14:textId="77777777" w:rsidR="00195161" w:rsidRDefault="00195161">
      <w:pPr>
        <w:pStyle w:val="BodyText"/>
        <w:spacing w:before="9"/>
        <w:rPr>
          <w:sz w:val="11"/>
        </w:rPr>
      </w:pPr>
    </w:p>
    <w:p w14:paraId="727E2630" w14:textId="33AE2B3D" w:rsidR="00195161" w:rsidRDefault="00B934A0">
      <w:pPr>
        <w:pStyle w:val="Heading1"/>
        <w:spacing w:before="92"/>
        <w:ind w:left="3085" w:right="3072"/>
        <w:jc w:val="center"/>
        <w:rPr>
          <w:u w:val="none"/>
        </w:rPr>
      </w:pPr>
      <w:r>
        <w:rPr>
          <w:u w:val="thick"/>
        </w:rPr>
        <w:t>GUARANTEE (For Residential Tenancies) – (shared houses)</w:t>
      </w:r>
      <w:r w:rsidR="00D23E65">
        <w:rPr>
          <w:u w:val="thick"/>
        </w:rPr>
        <w:br/>
      </w:r>
    </w:p>
    <w:p w14:paraId="6C8BEC02" w14:textId="77777777" w:rsidR="00195161" w:rsidRDefault="00195161">
      <w:pPr>
        <w:pStyle w:val="BodyText"/>
        <w:rPr>
          <w:b/>
          <w:sz w:val="12"/>
        </w:rPr>
      </w:pPr>
    </w:p>
    <w:p w14:paraId="4EE9EA35" w14:textId="3BBD9774" w:rsidR="00195161" w:rsidRDefault="00B934A0">
      <w:pPr>
        <w:tabs>
          <w:tab w:val="left" w:pos="5164"/>
        </w:tabs>
        <w:spacing w:before="93"/>
        <w:ind w:left="123"/>
        <w:rPr>
          <w:b/>
          <w:sz w:val="20"/>
        </w:rPr>
      </w:pPr>
      <w:r>
        <w:rPr>
          <w:sz w:val="20"/>
        </w:rPr>
        <w:t xml:space="preserve">To:  </w:t>
      </w:r>
      <w:r>
        <w:rPr>
          <w:b/>
          <w:sz w:val="20"/>
        </w:rPr>
        <w:t>SPENCER PROPERTIES</w:t>
      </w:r>
      <w:r>
        <w:rPr>
          <w:b/>
          <w:spacing w:val="-7"/>
          <w:sz w:val="20"/>
        </w:rPr>
        <w:t xml:space="preserve"> </w:t>
      </w:r>
      <w:r>
        <w:rPr>
          <w:b/>
          <w:sz w:val="20"/>
        </w:rPr>
        <w:t>(UK) LTD.</w:t>
      </w:r>
      <w:r>
        <w:rPr>
          <w:b/>
          <w:sz w:val="20"/>
        </w:rPr>
        <w:tab/>
        <w:t>(“The</w:t>
      </w:r>
      <w:r>
        <w:rPr>
          <w:b/>
          <w:spacing w:val="-1"/>
          <w:sz w:val="20"/>
        </w:rPr>
        <w:t xml:space="preserve"> </w:t>
      </w:r>
      <w:r>
        <w:rPr>
          <w:b/>
          <w:sz w:val="20"/>
        </w:rPr>
        <w:t>Landlord”)</w:t>
      </w:r>
      <w:r w:rsidR="00D23E65">
        <w:rPr>
          <w:b/>
          <w:sz w:val="20"/>
        </w:rPr>
        <w:br/>
      </w:r>
    </w:p>
    <w:p w14:paraId="7ECAD93A" w14:textId="35B0AF03" w:rsidR="00195161" w:rsidRDefault="005C4209">
      <w:pPr>
        <w:pStyle w:val="BodyText"/>
        <w:spacing w:before="1"/>
        <w:rPr>
          <w:b/>
        </w:rPr>
      </w:pPr>
      <w:r>
        <w:rPr>
          <w:noProof/>
        </w:rPr>
        <mc:AlternateContent>
          <mc:Choice Requires="wps">
            <w:drawing>
              <wp:anchor distT="0" distB="0" distL="114300" distR="114300" simplePos="0" relativeHeight="15731200" behindDoc="0" locked="0" layoutInCell="1" allowOverlap="1" wp14:anchorId="0EC11491" wp14:editId="2558FF1C">
                <wp:simplePos x="0" y="0"/>
                <wp:positionH relativeFrom="page">
                  <wp:posOffset>1828799</wp:posOffset>
                </wp:positionH>
                <wp:positionV relativeFrom="paragraph">
                  <wp:posOffset>58832</wp:posOffset>
                </wp:positionV>
                <wp:extent cx="5011387" cy="599704"/>
                <wp:effectExtent l="0" t="0" r="18415" b="1016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59970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20648C" w14:textId="77777777" w:rsidR="00195161" w:rsidRDefault="00195161">
                            <w:pPr>
                              <w:pStyle w:val="BodyText"/>
                              <w:spacing w:before="4"/>
                              <w:rPr>
                                <w:sz w:val="26"/>
                              </w:rPr>
                            </w:pPr>
                          </w:p>
                          <w:p w14:paraId="76DE110D" w14:textId="77777777" w:rsidR="005C4209" w:rsidRDefault="005C4209">
                            <w:pPr>
                              <w:spacing w:before="1"/>
                              <w:ind w:right="1290"/>
                              <w:jc w:val="right"/>
                              <w:rPr>
                                <w:sz w:val="16"/>
                              </w:rPr>
                            </w:pPr>
                          </w:p>
                          <w:p w14:paraId="72C08A0D" w14:textId="77777777" w:rsidR="005C4209" w:rsidRDefault="005C4209">
                            <w:pPr>
                              <w:spacing w:before="1"/>
                              <w:ind w:right="1290"/>
                              <w:jc w:val="right"/>
                              <w:rPr>
                                <w:sz w:val="16"/>
                              </w:rPr>
                            </w:pPr>
                          </w:p>
                          <w:p w14:paraId="1CBE4300" w14:textId="46818B0F" w:rsidR="00195161" w:rsidRDefault="00B934A0">
                            <w:pPr>
                              <w:spacing w:before="1"/>
                              <w:ind w:right="1290"/>
                              <w:jc w:val="right"/>
                              <w:rPr>
                                <w:sz w:val="16"/>
                              </w:rPr>
                            </w:pPr>
                            <w:r>
                              <w:rPr>
                                <w:sz w:val="16"/>
                              </w:rPr>
                              <w:t>Post Code</w:t>
                            </w:r>
                          </w:p>
                          <w:p w14:paraId="623FAD96" w14:textId="77777777" w:rsidR="005C4209" w:rsidRDefault="005C420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11491" id="_x0000_t202" coordsize="21600,21600" o:spt="202" path="m,l,21600r21600,l21600,xe">
                <v:stroke joinstyle="miter"/>
                <v:path gradientshapeok="t" o:connecttype="rect"/>
              </v:shapetype>
              <v:shape id="Text Box 15" o:spid="_x0000_s1026" type="#_x0000_t202" style="position:absolute;margin-left:2in;margin-top:4.65pt;width:394.6pt;height:47.2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" filled="f">
                <v:textbox inset="0,0,0,0">
                  <w:txbxContent>
                    <w:p w14:paraId="5320648C" w14:textId="77777777" w:rsidR="00195161" w:rsidRDefault="00195161">
                      <w:pPr>
                        <w:pStyle w:val="BodyText"/>
                        <w:spacing w:before="4"/>
                        <w:rPr>
                          <w:sz w:val="26"/>
                        </w:rPr>
                      </w:pPr>
                    </w:p>
                    <w:p w14:paraId="76DE110D" w14:textId="77777777" w:rsidR="005C4209" w:rsidRDefault="005C4209">
                      <w:pPr>
                        <w:spacing w:before="1"/>
                        <w:ind w:right="1290"/>
                        <w:jc w:val="right"/>
                        <w:rPr>
                          <w:sz w:val="16"/>
                        </w:rPr>
                      </w:pPr>
                    </w:p>
                    <w:p w14:paraId="72C08A0D" w14:textId="77777777" w:rsidR="005C4209" w:rsidRDefault="005C4209">
                      <w:pPr>
                        <w:spacing w:before="1"/>
                        <w:ind w:right="1290"/>
                        <w:jc w:val="right"/>
                        <w:rPr>
                          <w:sz w:val="16"/>
                        </w:rPr>
                      </w:pPr>
                    </w:p>
                    <w:p w14:paraId="1CBE4300" w14:textId="46818B0F" w:rsidR="00195161" w:rsidRDefault="00B934A0">
                      <w:pPr>
                        <w:spacing w:before="1"/>
                        <w:ind w:right="1290"/>
                        <w:jc w:val="right"/>
                        <w:rPr>
                          <w:sz w:val="16"/>
                        </w:rPr>
                      </w:pPr>
                      <w:r>
                        <w:rPr>
                          <w:sz w:val="16"/>
                        </w:rPr>
                        <w:t>Post Code</w:t>
                      </w:r>
                    </w:p>
                    <w:p w14:paraId="623FAD96" w14:textId="77777777" w:rsidR="005C4209" w:rsidRDefault="005C4209"/>
                  </w:txbxContent>
                </v:textbox>
                <w10:wrap anchorx="page"/>
              </v:shape>
            </w:pict>
          </mc:Fallback>
        </mc:AlternateContent>
      </w:r>
    </w:p>
    <w:p w14:paraId="46FC8E71" w14:textId="5B4B0979" w:rsidR="00195161" w:rsidRDefault="00B934A0">
      <w:pPr>
        <w:pStyle w:val="BodyText"/>
        <w:ind w:left="123" w:right="10022"/>
      </w:pPr>
      <w:r>
        <w:t>Name &amp; Address of Guarantor:</w:t>
      </w:r>
    </w:p>
    <w:p w14:paraId="68B73F26" w14:textId="5F4BB626" w:rsidR="005C4209" w:rsidRDefault="005C4209">
      <w:pPr>
        <w:pStyle w:val="BodyText"/>
        <w:ind w:left="123" w:right="10022"/>
      </w:pPr>
    </w:p>
    <w:p w14:paraId="7697B960" w14:textId="7368243D" w:rsidR="005C4209" w:rsidRDefault="00D23E65">
      <w:pPr>
        <w:pStyle w:val="BodyText"/>
        <w:ind w:left="123" w:right="10022"/>
      </w:pPr>
      <w:r>
        <w:br/>
      </w:r>
    </w:p>
    <w:p w14:paraId="2C056D77" w14:textId="55B843F9" w:rsidR="005C4209" w:rsidRDefault="005C4209">
      <w:pPr>
        <w:pStyle w:val="BodyText"/>
        <w:ind w:left="123" w:right="10022"/>
      </w:pPr>
      <w:r w:rsidRPr="009B6541">
        <w:rPr>
          <w:noProof/>
          <w:sz w:val="11"/>
        </w:rPr>
        <mc:AlternateContent>
          <mc:Choice Requires="wps">
            <w:drawing>
              <wp:anchor distT="45720" distB="45720" distL="114300" distR="114300" simplePos="0" relativeHeight="487466496" behindDoc="0" locked="0" layoutInCell="1" allowOverlap="1" wp14:anchorId="4FA67A48" wp14:editId="12DCCDAF">
                <wp:simplePos x="0" y="0"/>
                <wp:positionH relativeFrom="column">
                  <wp:posOffset>3751580</wp:posOffset>
                </wp:positionH>
                <wp:positionV relativeFrom="paragraph">
                  <wp:posOffset>4445</wp:posOffset>
                </wp:positionV>
                <wp:extent cx="2360930" cy="421005"/>
                <wp:effectExtent l="0" t="0" r="2540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1005"/>
                        </a:xfrm>
                        <a:prstGeom prst="rect">
                          <a:avLst/>
                        </a:prstGeom>
                        <a:solidFill>
                          <a:srgbClr val="FFFFFF"/>
                        </a:solidFill>
                        <a:ln w="9525">
                          <a:solidFill>
                            <a:srgbClr val="000000"/>
                          </a:solidFill>
                          <a:miter lim="800000"/>
                          <a:headEnd/>
                          <a:tailEnd/>
                        </a:ln>
                      </wps:spPr>
                      <wps:txbx>
                        <w:txbxContent>
                          <w:p w14:paraId="09C1742B" w14:textId="605E9458" w:rsidR="009B6541" w:rsidRPr="009B6541" w:rsidRDefault="009B6541">
                            <w:pPr>
                              <w:rPr>
                                <w:sz w:val="20"/>
                                <w:szCs w:val="20"/>
                              </w:rPr>
                            </w:pPr>
                            <w:r>
                              <w:t xml:space="preserve"> </w:t>
                            </w:r>
                            <w:r w:rsidRPr="009B6541">
                              <w:rPr>
                                <w:sz w:val="20"/>
                                <w:szCs w:val="20"/>
                              </w:rPr>
                              <w:t>Email</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FA67A48" id="Text Box 2" o:spid="_x0000_s1027" type="#_x0000_t202" style="position:absolute;left:0;text-align:left;margin-left:295.4pt;margin-top:.35pt;width:185.9pt;height:33.15pt;z-index:4874664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">
                <v:textbox>
                  <w:txbxContent>
                    <w:p w14:paraId="09C1742B" w14:textId="605E9458" w:rsidR="009B6541" w:rsidRPr="009B6541" w:rsidRDefault="009B6541">
                      <w:pPr>
                        <w:rPr>
                          <w:sz w:val="20"/>
                          <w:szCs w:val="20"/>
                        </w:rPr>
                      </w:pPr>
                      <w:r>
                        <w:t xml:space="preserve"> </w:t>
                      </w:r>
                      <w:r w:rsidRPr="009B6541">
                        <w:rPr>
                          <w:sz w:val="20"/>
                          <w:szCs w:val="20"/>
                        </w:rPr>
                        <w:t>Email</w:t>
                      </w:r>
                    </w:p>
                  </w:txbxContent>
                </v:textbox>
                <w10:wrap type="square"/>
              </v:shape>
            </w:pict>
          </mc:Fallback>
        </mc:AlternateContent>
      </w:r>
      <w:r>
        <w:rPr>
          <w:noProof/>
        </w:rPr>
        <mc:AlternateContent>
          <mc:Choice Requires="wpg">
            <w:drawing>
              <wp:anchor distT="0" distB="0" distL="114300" distR="114300" simplePos="0" relativeHeight="15730176" behindDoc="0" locked="0" layoutInCell="1" allowOverlap="1" wp14:anchorId="11DFA6E1" wp14:editId="56B0265C">
                <wp:simplePos x="0" y="0"/>
                <wp:positionH relativeFrom="page">
                  <wp:posOffset>1834482</wp:posOffset>
                </wp:positionH>
                <wp:positionV relativeFrom="paragraph">
                  <wp:posOffset>4462</wp:posOffset>
                </wp:positionV>
                <wp:extent cx="1908810" cy="455641"/>
                <wp:effectExtent l="0" t="0" r="15240" b="209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8810" cy="455641"/>
                          <a:chOff x="2841" y="-558"/>
                          <a:chExt cx="3006" cy="482"/>
                        </a:xfrm>
                      </wpg:grpSpPr>
                      <wps:wsp>
                        <wps:cNvPr id="9" name="Rectangle 10"/>
                        <wps:cNvSpPr>
                          <a:spLocks noChangeArrowheads="1"/>
                        </wps:cNvSpPr>
                        <wps:spPr bwMode="auto">
                          <a:xfrm>
                            <a:off x="2849" y="-551"/>
                            <a:ext cx="2991" cy="46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9"/>
                        <wps:cNvSpPr>
                          <a:spLocks noChangeArrowheads="1"/>
                        </wps:cNvSpPr>
                        <wps:spPr bwMode="auto">
                          <a:xfrm>
                            <a:off x="2849" y="-551"/>
                            <a:ext cx="2991" cy="467"/>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F3928A" id="Group 8" o:spid="_x0000_s1026" style="position:absolute;margin-left:144.45pt;margin-top:.35pt;width:150.3pt;height:35.9pt;z-index:15730176;mso-position-horizontal-relative:page" coordorigin="2841,-558" coordsize="300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">
                <v:rect id="Rectangle 10" o:spid="_x0000_s1027" style="position:absolute;left:2849;top:-551;width:2991;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" stroked="f"/>
                <v:rect id="Rectangle 9" o:spid="_x0000_s1028" style="position:absolute;left:2849;top:-551;width:2991;height: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" filled="f"/>
                <w10:wrap anchorx="page"/>
              </v:group>
            </w:pict>
          </mc:Fallback>
        </mc:AlternateContent>
      </w:r>
      <w:r>
        <w:t xml:space="preserve">Tel No: </w:t>
      </w:r>
      <w:r w:rsidR="00E74582">
        <w:t>(</w:t>
      </w:r>
      <w:r>
        <w:t xml:space="preserve">Mobile </w:t>
      </w:r>
    </w:p>
    <w:p w14:paraId="6677DCE4" w14:textId="19148BDD" w:rsidR="005C4209" w:rsidRDefault="005C4209">
      <w:pPr>
        <w:pStyle w:val="BodyText"/>
        <w:ind w:left="123" w:right="10022"/>
      </w:pPr>
      <w:r>
        <w:t>&amp; Landline</w:t>
      </w:r>
      <w:r w:rsidR="00E74582">
        <w:t>)</w:t>
      </w:r>
    </w:p>
    <w:p w14:paraId="103749CC" w14:textId="3B3FE560" w:rsidR="005C4209" w:rsidRDefault="005C4209">
      <w:pPr>
        <w:pStyle w:val="BodyText"/>
        <w:ind w:left="123" w:right="10022"/>
      </w:pPr>
    </w:p>
    <w:p w14:paraId="61F14F01" w14:textId="7F11F53E" w:rsidR="00195161" w:rsidRDefault="00195161">
      <w:pPr>
        <w:pStyle w:val="BodyText"/>
        <w:spacing w:before="10"/>
        <w:rPr>
          <w:sz w:val="11"/>
        </w:rPr>
      </w:pPr>
    </w:p>
    <w:p w14:paraId="0170BDEC" w14:textId="77777777" w:rsidR="00195161" w:rsidRDefault="00195161">
      <w:pPr>
        <w:rPr>
          <w:sz w:val="11"/>
        </w:rPr>
        <w:sectPr w:rsidR="00195161">
          <w:headerReference w:type="even" r:id="rId8"/>
          <w:headerReference w:type="default" r:id="rId9"/>
          <w:footerReference w:type="even" r:id="rId10"/>
          <w:footerReference w:type="default" r:id="rId11"/>
          <w:headerReference w:type="first" r:id="rId12"/>
          <w:footerReference w:type="first" r:id="rId13"/>
          <w:type w:val="continuous"/>
          <w:pgSz w:w="12240" w:h="15840"/>
          <w:pgMar w:top="300" w:right="180" w:bottom="280" w:left="160" w:header="720" w:footer="720" w:gutter="0"/>
          <w:cols w:space="720"/>
        </w:sectPr>
      </w:pPr>
    </w:p>
    <w:p w14:paraId="17723D02" w14:textId="6EFA44D4" w:rsidR="003D04C5" w:rsidRDefault="00D23E65" w:rsidP="003D04C5">
      <w:pPr>
        <w:pStyle w:val="BodyText"/>
        <w:spacing w:before="92"/>
        <w:ind w:left="123" w:right="19"/>
      </w:pPr>
      <w:r>
        <w:rPr>
          <w:noProof/>
        </w:rPr>
        <mc:AlternateContent>
          <mc:Choice Requires="wps">
            <w:drawing>
              <wp:anchor distT="0" distB="0" distL="114300" distR="114300" simplePos="0" relativeHeight="15729152" behindDoc="0" locked="0" layoutInCell="1" allowOverlap="1" wp14:anchorId="203EBBF8" wp14:editId="101A1599">
                <wp:simplePos x="0" y="0"/>
                <wp:positionH relativeFrom="page">
                  <wp:posOffset>1889760</wp:posOffset>
                </wp:positionH>
                <wp:positionV relativeFrom="paragraph">
                  <wp:posOffset>89535</wp:posOffset>
                </wp:positionV>
                <wp:extent cx="3390900" cy="4953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495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F8434" id="Rectangle 14" o:spid="_x0000_s1026" style="position:absolute;margin-left:148.8pt;margin-top:7.05pt;width:267pt;height:39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" filled="f">
                <w10:wrap anchorx="page"/>
              </v:rect>
            </w:pict>
          </mc:Fallback>
        </mc:AlternateContent>
      </w:r>
      <w:r>
        <w:br/>
      </w:r>
      <w:r w:rsidR="00B934A0">
        <w:t>Name of Tenant</w:t>
      </w:r>
      <w:r w:rsidR="003D04C5">
        <w:t xml:space="preserve">:                   </w:t>
      </w:r>
      <w:r>
        <w:tab/>
      </w:r>
      <w:r>
        <w:tab/>
      </w:r>
      <w:r>
        <w:tab/>
      </w:r>
      <w:r>
        <w:tab/>
      </w:r>
      <w:r>
        <w:tab/>
      </w:r>
      <w:r>
        <w:tab/>
      </w:r>
      <w:r>
        <w:tab/>
      </w:r>
      <w:r>
        <w:tab/>
      </w:r>
      <w:r>
        <w:tab/>
      </w:r>
      <w:r w:rsidR="003D04C5">
        <w:t>(“the tenant”)</w:t>
      </w:r>
    </w:p>
    <w:p w14:paraId="48FE86A9" w14:textId="20A6373B" w:rsidR="003D04C5" w:rsidRDefault="003D04C5" w:rsidP="003D04C5">
      <w:pPr>
        <w:pStyle w:val="BodyText"/>
        <w:spacing w:before="92"/>
        <w:ind w:left="123" w:right="19"/>
      </w:pPr>
    </w:p>
    <w:p w14:paraId="7EE92910" w14:textId="167A1DAC" w:rsidR="00D23E65" w:rsidRDefault="00D23E65" w:rsidP="003D04C5">
      <w:pPr>
        <w:pStyle w:val="BodyText"/>
        <w:ind w:left="123"/>
      </w:pPr>
      <w:r>
        <w:br/>
      </w:r>
      <w:r w:rsidR="003D04C5">
        <w:t>P</w:t>
      </w:r>
      <w:r w:rsidR="00B934A0">
        <w:t xml:space="preserve">roperty Address of </w:t>
      </w:r>
    </w:p>
    <w:p w14:paraId="3D61543B" w14:textId="59F4AA68" w:rsidR="003D04C5" w:rsidRDefault="00D23E65" w:rsidP="003D04C5">
      <w:pPr>
        <w:pStyle w:val="BodyText"/>
        <w:ind w:left="123"/>
      </w:pPr>
      <w:r>
        <w:rPr>
          <w:noProof/>
        </w:rPr>
        <mc:AlternateContent>
          <mc:Choice Requires="wps">
            <w:drawing>
              <wp:anchor distT="0" distB="0" distL="114300" distR="114300" simplePos="0" relativeHeight="15729664" behindDoc="0" locked="0" layoutInCell="1" allowOverlap="1" wp14:anchorId="21BDE2E6" wp14:editId="283F6241">
                <wp:simplePos x="0" y="0"/>
                <wp:positionH relativeFrom="page">
                  <wp:posOffset>1874520</wp:posOffset>
                </wp:positionH>
                <wp:positionV relativeFrom="paragraph">
                  <wp:posOffset>7620</wp:posOffset>
                </wp:positionV>
                <wp:extent cx="3368040" cy="502920"/>
                <wp:effectExtent l="0" t="0" r="2286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040" cy="50292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39964" id="Rectangle 13" o:spid="_x0000_s1026" style="position:absolute;margin-left:147.6pt;margin-top:.6pt;width:265.2pt;height:39.6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" filled="f">
                <w10:wrap anchorx="page"/>
              </v:rect>
            </w:pict>
          </mc:Fallback>
        </mc:AlternateContent>
      </w:r>
      <w:r w:rsidR="00B934A0">
        <w:t>the</w:t>
      </w:r>
      <w:r w:rsidR="003D04C5">
        <w:t xml:space="preserve"> </w:t>
      </w:r>
      <w:r w:rsidR="00F1059F">
        <w:t>Tenancy</w:t>
      </w:r>
      <w:r w:rsidR="00B934A0">
        <w:t>:</w:t>
      </w:r>
      <w:r w:rsidR="003D04C5">
        <w:t xml:space="preserve"> </w:t>
      </w:r>
    </w:p>
    <w:p w14:paraId="79D6CC1B" w14:textId="3FC364E9" w:rsidR="00195161" w:rsidRDefault="003D04C5" w:rsidP="00D23E65">
      <w:pPr>
        <w:pStyle w:val="BodyText"/>
        <w:ind w:left="8043" w:firstLine="597"/>
      </w:pPr>
      <w:r>
        <w:t>(“the Property</w:t>
      </w:r>
      <w:r w:rsidR="00D23E65">
        <w:t>”)</w:t>
      </w:r>
    </w:p>
    <w:p w14:paraId="69D01244" w14:textId="77777777" w:rsidR="00D23E65" w:rsidRDefault="00D23E65" w:rsidP="003D04C5">
      <w:pPr>
        <w:pStyle w:val="BodyText"/>
        <w:ind w:left="123"/>
      </w:pPr>
    </w:p>
    <w:p w14:paraId="494AC066" w14:textId="77777777" w:rsidR="00D23E65" w:rsidRDefault="00D23E65" w:rsidP="00D23E65">
      <w:pPr>
        <w:pStyle w:val="BodyText"/>
      </w:pPr>
    </w:p>
    <w:p w14:paraId="53C3DA20" w14:textId="77777777" w:rsidR="00D23E65" w:rsidRDefault="00D23E65" w:rsidP="00D23E65">
      <w:pPr>
        <w:spacing w:before="94"/>
        <w:rPr>
          <w:b/>
          <w:sz w:val="9"/>
        </w:rPr>
      </w:pPr>
      <w:r>
        <w:rPr>
          <w:b/>
          <w:sz w:val="18"/>
          <w:u w:val="single"/>
        </w:rPr>
        <w:t>Guarantee</w:t>
      </w:r>
    </w:p>
    <w:p w14:paraId="1B93EBFF" w14:textId="77777777" w:rsidR="00D23E65" w:rsidRDefault="00D23E65" w:rsidP="00D23E65">
      <w:pPr>
        <w:pStyle w:val="ListParagraph"/>
        <w:numPr>
          <w:ilvl w:val="0"/>
          <w:numId w:val="4"/>
        </w:numPr>
        <w:tabs>
          <w:tab w:val="left" w:pos="1203"/>
          <w:tab w:val="left" w:pos="1204"/>
        </w:tabs>
        <w:spacing w:before="94"/>
        <w:ind w:right="120"/>
        <w:jc w:val="left"/>
        <w:rPr>
          <w:sz w:val="18"/>
        </w:rPr>
      </w:pPr>
      <w:r>
        <w:rPr>
          <w:sz w:val="18"/>
        </w:rPr>
        <w:t>IN CONSIDERATION of you having agreed to my request to accept the Tenant as a tenant of the Property, I HEREBY GUARANTEE the payment by the Tenant to you of all rent and other payments payable by the Tenant under the tenancy agreement relating to the Property (“the Agreement”) and the performance and observance by the Tenant of the terms and provisions of the Agreement on the terms set out in this</w:t>
      </w:r>
      <w:r>
        <w:rPr>
          <w:spacing w:val="-5"/>
          <w:sz w:val="18"/>
        </w:rPr>
        <w:t xml:space="preserve"> </w:t>
      </w:r>
      <w:r>
        <w:rPr>
          <w:sz w:val="18"/>
        </w:rPr>
        <w:t>Deed:-</w:t>
      </w:r>
    </w:p>
    <w:p w14:paraId="14D15E78" w14:textId="77777777" w:rsidR="00D23E65" w:rsidRDefault="00D23E65" w:rsidP="00D23E65">
      <w:pPr>
        <w:pStyle w:val="BodyText"/>
        <w:spacing w:before="2"/>
        <w:rPr>
          <w:sz w:val="18"/>
        </w:rPr>
      </w:pPr>
    </w:p>
    <w:p w14:paraId="3F21EA59" w14:textId="77777777" w:rsidR="00D23E65" w:rsidRDefault="00D23E65" w:rsidP="00D23E65">
      <w:pPr>
        <w:ind w:left="843"/>
        <w:rPr>
          <w:b/>
          <w:sz w:val="18"/>
        </w:rPr>
      </w:pPr>
      <w:r>
        <w:rPr>
          <w:b/>
          <w:sz w:val="18"/>
          <w:u w:val="single"/>
        </w:rPr>
        <w:t>Key Features</w:t>
      </w:r>
    </w:p>
    <w:p w14:paraId="1328407C" w14:textId="77777777" w:rsidR="00D23E65" w:rsidRDefault="00D23E65" w:rsidP="00D23E65">
      <w:pPr>
        <w:pStyle w:val="ListParagraph"/>
        <w:numPr>
          <w:ilvl w:val="0"/>
          <w:numId w:val="4"/>
        </w:numPr>
        <w:tabs>
          <w:tab w:val="left" w:pos="1203"/>
          <w:tab w:val="left" w:pos="1204"/>
        </w:tabs>
        <w:spacing w:line="207" w:lineRule="exact"/>
        <w:jc w:val="left"/>
        <w:rPr>
          <w:sz w:val="18"/>
        </w:rPr>
      </w:pPr>
      <w:r>
        <w:rPr>
          <w:sz w:val="18"/>
        </w:rPr>
        <w:t>Subject to the terms of this Deed, THIS GUARANTEE is</w:t>
      </w:r>
      <w:r>
        <w:rPr>
          <w:spacing w:val="-1"/>
          <w:sz w:val="18"/>
        </w:rPr>
        <w:t xml:space="preserve"> </w:t>
      </w:r>
      <w:r>
        <w:rPr>
          <w:sz w:val="18"/>
        </w:rPr>
        <w:t>–</w:t>
      </w:r>
    </w:p>
    <w:p w14:paraId="0A3E9AF5" w14:textId="77777777" w:rsidR="00D23E65" w:rsidRDefault="00D23E65" w:rsidP="00D23E65">
      <w:pPr>
        <w:pStyle w:val="ListParagraph"/>
        <w:numPr>
          <w:ilvl w:val="1"/>
          <w:numId w:val="4"/>
        </w:numPr>
        <w:tabs>
          <w:tab w:val="left" w:pos="1204"/>
        </w:tabs>
        <w:spacing w:line="206" w:lineRule="exact"/>
        <w:rPr>
          <w:sz w:val="18"/>
        </w:rPr>
      </w:pPr>
      <w:r>
        <w:rPr>
          <w:sz w:val="18"/>
        </w:rPr>
        <w:t>UNLIMITED and not restricted just to the Tenant’s share of</w:t>
      </w:r>
      <w:r>
        <w:rPr>
          <w:spacing w:val="-6"/>
          <w:sz w:val="18"/>
        </w:rPr>
        <w:t xml:space="preserve"> </w:t>
      </w:r>
      <w:r>
        <w:rPr>
          <w:sz w:val="18"/>
        </w:rPr>
        <w:t>responsibility.</w:t>
      </w:r>
    </w:p>
    <w:p w14:paraId="1ECB6E8A" w14:textId="77777777" w:rsidR="00D23E65" w:rsidRDefault="00D23E65" w:rsidP="00D23E65">
      <w:pPr>
        <w:pStyle w:val="ListParagraph"/>
        <w:numPr>
          <w:ilvl w:val="1"/>
          <w:numId w:val="4"/>
        </w:numPr>
        <w:tabs>
          <w:tab w:val="left" w:pos="1204"/>
        </w:tabs>
        <w:ind w:right="548"/>
        <w:rPr>
          <w:sz w:val="18"/>
        </w:rPr>
      </w:pPr>
      <w:r>
        <w:rPr>
          <w:sz w:val="18"/>
        </w:rPr>
        <w:t>Cannot be cancelled and remains in force for so long as the Tenant is a tenant of the Property, including any continuation of the tenancy once any fixed term has run</w:t>
      </w:r>
      <w:r>
        <w:rPr>
          <w:spacing w:val="1"/>
          <w:sz w:val="18"/>
        </w:rPr>
        <w:t xml:space="preserve"> </w:t>
      </w:r>
      <w:r>
        <w:rPr>
          <w:sz w:val="18"/>
        </w:rPr>
        <w:t>out.</w:t>
      </w:r>
    </w:p>
    <w:p w14:paraId="7D5C6D2F" w14:textId="77777777" w:rsidR="00D23E65" w:rsidRDefault="00D23E65" w:rsidP="00D23E65">
      <w:pPr>
        <w:pStyle w:val="ListParagraph"/>
        <w:numPr>
          <w:ilvl w:val="1"/>
          <w:numId w:val="4"/>
        </w:numPr>
        <w:tabs>
          <w:tab w:val="left" w:pos="1204"/>
        </w:tabs>
        <w:spacing w:before="1" w:line="207" w:lineRule="exact"/>
        <w:rPr>
          <w:sz w:val="18"/>
        </w:rPr>
      </w:pPr>
      <w:r>
        <w:rPr>
          <w:sz w:val="18"/>
        </w:rPr>
        <w:t>Not ended by the death or bankruptcy of the Guarantor or the</w:t>
      </w:r>
      <w:r>
        <w:rPr>
          <w:spacing w:val="-8"/>
          <w:sz w:val="18"/>
        </w:rPr>
        <w:t xml:space="preserve"> </w:t>
      </w:r>
      <w:r>
        <w:rPr>
          <w:sz w:val="18"/>
        </w:rPr>
        <w:t>Tenant.</w:t>
      </w:r>
    </w:p>
    <w:p w14:paraId="5DD5A819" w14:textId="77777777" w:rsidR="00D23E65" w:rsidRDefault="00D23E65" w:rsidP="00D23E65">
      <w:pPr>
        <w:pStyle w:val="ListParagraph"/>
        <w:numPr>
          <w:ilvl w:val="1"/>
          <w:numId w:val="4"/>
        </w:numPr>
        <w:tabs>
          <w:tab w:val="left" w:pos="1204"/>
        </w:tabs>
        <w:ind w:right="159"/>
        <w:rPr>
          <w:sz w:val="18"/>
        </w:rPr>
      </w:pPr>
      <w:proofErr w:type="gramStart"/>
      <w:r>
        <w:rPr>
          <w:sz w:val="18"/>
        </w:rPr>
        <w:t>Continues</w:t>
      </w:r>
      <w:proofErr w:type="gramEnd"/>
      <w:r>
        <w:rPr>
          <w:sz w:val="18"/>
        </w:rPr>
        <w:t xml:space="preserve"> even if changes are made to the tenancy, but no increased liability, arising from any alteration to the terms of the tenancy, will fall on the Guarantor unless the Guarantor consents to the</w:t>
      </w:r>
      <w:r>
        <w:rPr>
          <w:spacing w:val="-9"/>
          <w:sz w:val="18"/>
        </w:rPr>
        <w:t xml:space="preserve"> </w:t>
      </w:r>
      <w:r>
        <w:rPr>
          <w:sz w:val="18"/>
        </w:rPr>
        <w:t>change.</w:t>
      </w:r>
    </w:p>
    <w:p w14:paraId="689EA304" w14:textId="20D70291" w:rsidR="00D23E65" w:rsidRDefault="00D23E65" w:rsidP="00D23E65">
      <w:pPr>
        <w:pStyle w:val="ListParagraph"/>
        <w:numPr>
          <w:ilvl w:val="1"/>
          <w:numId w:val="4"/>
        </w:numPr>
        <w:tabs>
          <w:tab w:val="left" w:pos="1204"/>
        </w:tabs>
        <w:ind w:right="324"/>
        <w:rPr>
          <w:sz w:val="18"/>
        </w:rPr>
      </w:pPr>
      <w:r>
        <w:rPr>
          <w:sz w:val="18"/>
        </w:rPr>
        <w:t>Will</w:t>
      </w:r>
      <w:r>
        <w:rPr>
          <w:spacing w:val="-4"/>
          <w:sz w:val="18"/>
        </w:rPr>
        <w:t xml:space="preserve"> </w:t>
      </w:r>
      <w:r>
        <w:rPr>
          <w:sz w:val="18"/>
        </w:rPr>
        <w:t>not</w:t>
      </w:r>
      <w:r>
        <w:rPr>
          <w:spacing w:val="-3"/>
          <w:sz w:val="18"/>
        </w:rPr>
        <w:t xml:space="preserve"> </w:t>
      </w:r>
      <w:r>
        <w:rPr>
          <w:sz w:val="18"/>
        </w:rPr>
        <w:t>be</w:t>
      </w:r>
      <w:r>
        <w:rPr>
          <w:spacing w:val="-2"/>
          <w:sz w:val="18"/>
        </w:rPr>
        <w:t xml:space="preserve"> </w:t>
      </w:r>
      <w:r>
        <w:rPr>
          <w:sz w:val="18"/>
        </w:rPr>
        <w:t>ended</w:t>
      </w:r>
      <w:r>
        <w:rPr>
          <w:spacing w:val="-3"/>
          <w:sz w:val="18"/>
        </w:rPr>
        <w:t xml:space="preserve"> </w:t>
      </w:r>
      <w:r>
        <w:rPr>
          <w:sz w:val="18"/>
        </w:rPr>
        <w:t>or</w:t>
      </w:r>
      <w:r>
        <w:rPr>
          <w:spacing w:val="-4"/>
          <w:sz w:val="18"/>
        </w:rPr>
        <w:t xml:space="preserve"> </w:t>
      </w:r>
      <w:r>
        <w:rPr>
          <w:sz w:val="18"/>
        </w:rPr>
        <w:t>changed</w:t>
      </w:r>
      <w:r>
        <w:rPr>
          <w:spacing w:val="-2"/>
          <w:sz w:val="18"/>
        </w:rPr>
        <w:t xml:space="preserve"> </w:t>
      </w:r>
      <w:r>
        <w:rPr>
          <w:sz w:val="18"/>
        </w:rPr>
        <w:t>because</w:t>
      </w:r>
      <w:r>
        <w:rPr>
          <w:spacing w:val="-4"/>
          <w:sz w:val="18"/>
        </w:rPr>
        <w:t xml:space="preserve"> </w:t>
      </w:r>
      <w:r>
        <w:rPr>
          <w:sz w:val="18"/>
        </w:rPr>
        <w:t>the</w:t>
      </w:r>
      <w:r>
        <w:rPr>
          <w:spacing w:val="-3"/>
          <w:sz w:val="18"/>
        </w:rPr>
        <w:t xml:space="preserve"> </w:t>
      </w:r>
      <w:r>
        <w:rPr>
          <w:sz w:val="18"/>
        </w:rPr>
        <w:t>Landlord</w:t>
      </w:r>
      <w:r>
        <w:rPr>
          <w:spacing w:val="-2"/>
          <w:sz w:val="18"/>
        </w:rPr>
        <w:t xml:space="preserve"> </w:t>
      </w:r>
      <w:proofErr w:type="gramStart"/>
      <w:r>
        <w:rPr>
          <w:sz w:val="18"/>
        </w:rPr>
        <w:t>makes</w:t>
      </w:r>
      <w:r>
        <w:rPr>
          <w:spacing w:val="-3"/>
          <w:sz w:val="18"/>
        </w:rPr>
        <w:t xml:space="preserve"> </w:t>
      </w:r>
      <w:r>
        <w:rPr>
          <w:sz w:val="18"/>
        </w:rPr>
        <w:t>arrangements</w:t>
      </w:r>
      <w:proofErr w:type="gramEnd"/>
      <w:r>
        <w:rPr>
          <w:spacing w:val="-1"/>
          <w:sz w:val="18"/>
        </w:rPr>
        <w:t xml:space="preserve"> </w:t>
      </w:r>
      <w:r>
        <w:rPr>
          <w:sz w:val="18"/>
        </w:rPr>
        <w:t>with</w:t>
      </w:r>
      <w:r>
        <w:rPr>
          <w:spacing w:val="-1"/>
          <w:sz w:val="18"/>
        </w:rPr>
        <w:t xml:space="preserve"> </w:t>
      </w:r>
      <w:r>
        <w:rPr>
          <w:sz w:val="18"/>
        </w:rPr>
        <w:t>the</w:t>
      </w:r>
      <w:r>
        <w:rPr>
          <w:spacing w:val="-2"/>
          <w:sz w:val="18"/>
        </w:rPr>
        <w:t xml:space="preserve"> </w:t>
      </w:r>
      <w:r>
        <w:rPr>
          <w:sz w:val="18"/>
        </w:rPr>
        <w:t>Tenant</w:t>
      </w:r>
      <w:r>
        <w:rPr>
          <w:spacing w:val="-4"/>
          <w:sz w:val="18"/>
        </w:rPr>
        <w:t xml:space="preserve"> </w:t>
      </w:r>
      <w:r>
        <w:rPr>
          <w:sz w:val="18"/>
        </w:rPr>
        <w:t>relating</w:t>
      </w:r>
      <w:r>
        <w:rPr>
          <w:spacing w:val="-2"/>
          <w:sz w:val="18"/>
        </w:rPr>
        <w:t xml:space="preserve"> </w:t>
      </w:r>
      <w:r>
        <w:rPr>
          <w:sz w:val="18"/>
        </w:rPr>
        <w:t>to</w:t>
      </w:r>
      <w:r>
        <w:rPr>
          <w:spacing w:val="-1"/>
          <w:sz w:val="18"/>
        </w:rPr>
        <w:t xml:space="preserve"> </w:t>
      </w:r>
      <w:r>
        <w:rPr>
          <w:sz w:val="18"/>
        </w:rPr>
        <w:t>the</w:t>
      </w:r>
      <w:r>
        <w:rPr>
          <w:spacing w:val="-4"/>
          <w:sz w:val="18"/>
        </w:rPr>
        <w:t xml:space="preserve"> </w:t>
      </w:r>
      <w:r>
        <w:rPr>
          <w:sz w:val="18"/>
        </w:rPr>
        <w:t>tenancy</w:t>
      </w:r>
      <w:r>
        <w:rPr>
          <w:spacing w:val="-1"/>
          <w:sz w:val="18"/>
        </w:rPr>
        <w:t xml:space="preserve"> </w:t>
      </w:r>
      <w:r>
        <w:rPr>
          <w:sz w:val="18"/>
        </w:rPr>
        <w:t>or</w:t>
      </w:r>
      <w:r>
        <w:rPr>
          <w:spacing w:val="-5"/>
          <w:sz w:val="18"/>
        </w:rPr>
        <w:t xml:space="preserve"> </w:t>
      </w:r>
      <w:r>
        <w:rPr>
          <w:sz w:val="18"/>
        </w:rPr>
        <w:t>allows time</w:t>
      </w:r>
      <w:r>
        <w:rPr>
          <w:spacing w:val="-2"/>
          <w:sz w:val="18"/>
        </w:rPr>
        <w:t xml:space="preserve"> </w:t>
      </w:r>
      <w:r>
        <w:rPr>
          <w:sz w:val="18"/>
        </w:rPr>
        <w:t>for payment or does not take action to enforce any tenancy term if this is</w:t>
      </w:r>
      <w:r>
        <w:rPr>
          <w:spacing w:val="-3"/>
          <w:sz w:val="18"/>
        </w:rPr>
        <w:t xml:space="preserve"> </w:t>
      </w:r>
      <w:r>
        <w:rPr>
          <w:sz w:val="18"/>
        </w:rPr>
        <w:t>broken.</w:t>
      </w:r>
      <w:r>
        <w:rPr>
          <w:sz w:val="18"/>
        </w:rPr>
        <w:br/>
      </w:r>
      <w:r>
        <w:rPr>
          <w:sz w:val="18"/>
        </w:rPr>
        <w:br/>
      </w:r>
      <w:r>
        <w:rPr>
          <w:sz w:val="18"/>
        </w:rPr>
        <w:lastRenderedPageBreak/>
        <w:br/>
      </w:r>
    </w:p>
    <w:p w14:paraId="7DE47798" w14:textId="47F8B550" w:rsidR="00D23E65" w:rsidRDefault="00D23E65" w:rsidP="00D23E65">
      <w:pPr>
        <w:ind w:left="843"/>
        <w:rPr>
          <w:b/>
          <w:sz w:val="18"/>
        </w:rPr>
      </w:pPr>
      <w:r>
        <w:rPr>
          <w:b/>
          <w:sz w:val="18"/>
          <w:u w:val="single"/>
        </w:rPr>
        <w:br/>
      </w:r>
      <w:proofErr w:type="gramStart"/>
      <w:r>
        <w:rPr>
          <w:b/>
          <w:sz w:val="18"/>
          <w:u w:val="single"/>
        </w:rPr>
        <w:t>Non Compliance</w:t>
      </w:r>
      <w:proofErr w:type="gramEnd"/>
      <w:r>
        <w:rPr>
          <w:b/>
          <w:sz w:val="18"/>
          <w:u w:val="single"/>
        </w:rPr>
        <w:t xml:space="preserve"> by the Tenant</w:t>
      </w:r>
    </w:p>
    <w:p w14:paraId="40CCF65C" w14:textId="77777777" w:rsidR="00D23E65" w:rsidRDefault="00D23E65" w:rsidP="00D23E65">
      <w:pPr>
        <w:pStyle w:val="BodyText"/>
        <w:spacing w:before="10"/>
        <w:rPr>
          <w:b/>
          <w:sz w:val="9"/>
        </w:rPr>
      </w:pPr>
    </w:p>
    <w:p w14:paraId="1213EFE1" w14:textId="77777777" w:rsidR="00D23E65" w:rsidRDefault="00D23E65" w:rsidP="00D23E65">
      <w:pPr>
        <w:pStyle w:val="ListParagraph"/>
        <w:numPr>
          <w:ilvl w:val="0"/>
          <w:numId w:val="4"/>
        </w:numPr>
        <w:tabs>
          <w:tab w:val="left" w:pos="1203"/>
          <w:tab w:val="left" w:pos="1204"/>
        </w:tabs>
        <w:spacing w:before="95"/>
        <w:ind w:left="1563" w:right="485" w:hanging="1081"/>
        <w:jc w:val="left"/>
        <w:rPr>
          <w:sz w:val="18"/>
        </w:rPr>
      </w:pPr>
      <w:r>
        <w:rPr>
          <w:sz w:val="18"/>
        </w:rPr>
        <w:t>(</w:t>
      </w:r>
      <w:proofErr w:type="spellStart"/>
      <w:r>
        <w:rPr>
          <w:sz w:val="18"/>
        </w:rPr>
        <w:t>i</w:t>
      </w:r>
      <w:proofErr w:type="spellEnd"/>
      <w:r>
        <w:rPr>
          <w:sz w:val="18"/>
        </w:rPr>
        <w:t>) If the Tenant fails to pay any rent or other payment under the Agreement for the period of 7 days, I will upon written demand by you, pay you the amount which shall be in arrears. If the Tenant fails to perform or observe any of the provisions or terms of the Agreement I will on demand, pay you all, damages, expenses and costs which you are entitled to recover from the Tenant by reason of such</w:t>
      </w:r>
      <w:r>
        <w:rPr>
          <w:spacing w:val="-5"/>
          <w:sz w:val="18"/>
        </w:rPr>
        <w:t xml:space="preserve"> </w:t>
      </w:r>
      <w:r>
        <w:rPr>
          <w:sz w:val="18"/>
        </w:rPr>
        <w:t>failure.</w:t>
      </w:r>
    </w:p>
    <w:p w14:paraId="1FEE3959" w14:textId="77777777" w:rsidR="00D23E65" w:rsidRDefault="00D23E65" w:rsidP="00D23E65">
      <w:pPr>
        <w:tabs>
          <w:tab w:val="left" w:pos="1203"/>
          <w:tab w:val="left" w:pos="1204"/>
        </w:tabs>
        <w:spacing w:before="95"/>
        <w:ind w:right="485"/>
        <w:rPr>
          <w:sz w:val="18"/>
        </w:rPr>
      </w:pPr>
    </w:p>
    <w:p w14:paraId="73C5C1D3" w14:textId="77777777" w:rsidR="00D23E65" w:rsidRPr="00D23E65" w:rsidRDefault="00D23E65" w:rsidP="00D23E65">
      <w:pPr>
        <w:ind w:firstLine="482"/>
        <w:rPr>
          <w:b/>
          <w:sz w:val="18"/>
        </w:rPr>
      </w:pPr>
      <w:r w:rsidRPr="00D23E65">
        <w:rPr>
          <w:b/>
          <w:sz w:val="18"/>
          <w:u w:val="single"/>
        </w:rPr>
        <w:t>Shared houses where there is more than one tenant – joint and several liability</w:t>
      </w:r>
      <w:r>
        <w:rPr>
          <w:b/>
          <w:sz w:val="18"/>
          <w:u w:val="single"/>
        </w:rPr>
        <w:br/>
      </w:r>
    </w:p>
    <w:p w14:paraId="04A9B4F7" w14:textId="77777777" w:rsidR="00D23E65" w:rsidRPr="005C4209" w:rsidRDefault="00D23E65" w:rsidP="00D23E65">
      <w:pPr>
        <w:pStyle w:val="ListParagraph"/>
        <w:numPr>
          <w:ilvl w:val="0"/>
          <w:numId w:val="4"/>
        </w:numPr>
        <w:tabs>
          <w:tab w:val="left" w:pos="1203"/>
          <w:tab w:val="left" w:pos="1204"/>
        </w:tabs>
        <w:spacing w:before="95"/>
        <w:ind w:right="165"/>
        <w:jc w:val="left"/>
        <w:rPr>
          <w:sz w:val="18"/>
        </w:rPr>
      </w:pPr>
      <w:r>
        <w:rPr>
          <w:sz w:val="18"/>
        </w:rPr>
        <w:t xml:space="preserve">Since I am guaranteeing the Tenant’s obligations under the Agreement this includes guaranteeing the Tenant’s liability for </w:t>
      </w:r>
      <w:r>
        <w:rPr>
          <w:spacing w:val="4"/>
          <w:sz w:val="18"/>
        </w:rPr>
        <w:t xml:space="preserve">any </w:t>
      </w:r>
      <w:proofErr w:type="spellStart"/>
      <w:proofErr w:type="gramStart"/>
      <w:r>
        <w:rPr>
          <w:sz w:val="18"/>
        </w:rPr>
        <w:t>non payment</w:t>
      </w:r>
      <w:proofErr w:type="spellEnd"/>
      <w:proofErr w:type="gramEnd"/>
      <w:r>
        <w:rPr>
          <w:sz w:val="18"/>
        </w:rPr>
        <w:t xml:space="preserve"> of rent or other breach of the terms of the Agreement by any other tenant. I agree that I am fully responsible for the payment of </w:t>
      </w:r>
      <w:proofErr w:type="gramStart"/>
      <w:r>
        <w:rPr>
          <w:sz w:val="18"/>
        </w:rPr>
        <w:t>all of</w:t>
      </w:r>
      <w:proofErr w:type="gramEnd"/>
      <w:r>
        <w:rPr>
          <w:sz w:val="18"/>
        </w:rPr>
        <w:t xml:space="preserve"> the rent and for the whole of any damages or expenses which may result if either the Tenant or any other tenant does not pay the rent or breaks any of the terms of the Agreement if the Tenant then fails to pay. This is because there is more than one tenant under the Agreement and (even though the identity of any of the tenants were to change) the Tenant is jointly and individually (severally) responsible with any other tenant to both pay the rent and comply with the terms of </w:t>
      </w:r>
      <w:r>
        <w:rPr>
          <w:spacing w:val="3"/>
          <w:sz w:val="18"/>
        </w:rPr>
        <w:t>the</w:t>
      </w:r>
      <w:r>
        <w:rPr>
          <w:spacing w:val="-33"/>
          <w:sz w:val="18"/>
        </w:rPr>
        <w:t xml:space="preserve"> </w:t>
      </w:r>
      <w:r>
        <w:rPr>
          <w:sz w:val="18"/>
        </w:rPr>
        <w:t>Agreement.</w:t>
      </w:r>
    </w:p>
    <w:p w14:paraId="7D901E33" w14:textId="77777777" w:rsidR="00D23E65" w:rsidRDefault="00D23E65" w:rsidP="00D23E65">
      <w:pPr>
        <w:pStyle w:val="BodyText"/>
        <w:spacing w:before="9"/>
        <w:rPr>
          <w:sz w:val="17"/>
        </w:rPr>
      </w:pPr>
    </w:p>
    <w:p w14:paraId="1CE38CC1" w14:textId="77777777" w:rsidR="00D23E65" w:rsidRDefault="00D23E65" w:rsidP="00D23E65">
      <w:pPr>
        <w:ind w:left="483"/>
        <w:rPr>
          <w:b/>
          <w:sz w:val="18"/>
        </w:rPr>
      </w:pPr>
      <w:r>
        <w:rPr>
          <w:b/>
          <w:sz w:val="18"/>
          <w:u w:val="single"/>
        </w:rPr>
        <w:t>Non cancellation</w:t>
      </w:r>
    </w:p>
    <w:p w14:paraId="609B9643" w14:textId="77777777" w:rsidR="00D23E65" w:rsidRDefault="00D23E65" w:rsidP="00D23E65">
      <w:pPr>
        <w:pStyle w:val="BodyText"/>
        <w:spacing w:before="11"/>
        <w:rPr>
          <w:b/>
          <w:sz w:val="9"/>
        </w:rPr>
      </w:pPr>
    </w:p>
    <w:p w14:paraId="4BE0737D" w14:textId="77777777" w:rsidR="00D23E65" w:rsidRPr="0067686A" w:rsidRDefault="00D23E65" w:rsidP="00D23E65">
      <w:pPr>
        <w:pStyle w:val="ListParagraph"/>
        <w:numPr>
          <w:ilvl w:val="0"/>
          <w:numId w:val="4"/>
        </w:numPr>
        <w:tabs>
          <w:tab w:val="left" w:pos="1203"/>
          <w:tab w:val="left" w:pos="1204"/>
        </w:tabs>
        <w:spacing w:before="82"/>
        <w:jc w:val="left"/>
        <w:rPr>
          <w:b/>
          <w:sz w:val="18"/>
        </w:rPr>
      </w:pPr>
      <w:r w:rsidRPr="0067686A">
        <w:rPr>
          <w:sz w:val="18"/>
        </w:rPr>
        <w:t>This Guarantee cannot be cancelled, for so long as the Tenant continues as a tenant of the</w:t>
      </w:r>
      <w:r w:rsidRPr="0067686A">
        <w:rPr>
          <w:spacing w:val="-5"/>
          <w:sz w:val="18"/>
        </w:rPr>
        <w:t xml:space="preserve"> </w:t>
      </w:r>
      <w:r w:rsidRPr="0067686A">
        <w:rPr>
          <w:sz w:val="18"/>
        </w:rPr>
        <w:t>Property</w:t>
      </w:r>
      <w:r>
        <w:rPr>
          <w:sz w:val="18"/>
        </w:rPr>
        <w:t>.</w:t>
      </w:r>
    </w:p>
    <w:p w14:paraId="7CBB5281" w14:textId="77777777" w:rsidR="00D23E65" w:rsidRPr="0067686A" w:rsidRDefault="00D23E65" w:rsidP="00D23E65">
      <w:pPr>
        <w:pStyle w:val="ListParagraph"/>
        <w:tabs>
          <w:tab w:val="left" w:pos="1203"/>
          <w:tab w:val="left" w:pos="1204"/>
        </w:tabs>
        <w:spacing w:before="82"/>
        <w:ind w:firstLine="0"/>
        <w:jc w:val="right"/>
        <w:rPr>
          <w:b/>
          <w:sz w:val="18"/>
        </w:rPr>
      </w:pPr>
    </w:p>
    <w:p w14:paraId="395925BC" w14:textId="6F1ECC7B" w:rsidR="00D23E65" w:rsidRPr="00D23E65" w:rsidRDefault="00D23E65" w:rsidP="00D23E65">
      <w:pPr>
        <w:tabs>
          <w:tab w:val="left" w:pos="1203"/>
          <w:tab w:val="left" w:pos="1204"/>
        </w:tabs>
        <w:spacing w:before="82"/>
        <w:rPr>
          <w:b/>
          <w:sz w:val="18"/>
        </w:rPr>
      </w:pPr>
      <w:r>
        <w:rPr>
          <w:b/>
          <w:sz w:val="18"/>
        </w:rPr>
        <w:t xml:space="preserve">        </w:t>
      </w:r>
      <w:r w:rsidRPr="00D23E65">
        <w:rPr>
          <w:b/>
          <w:sz w:val="18"/>
          <w:u w:val="single"/>
        </w:rPr>
        <w:t>Death or Bankruptcy</w:t>
      </w:r>
    </w:p>
    <w:p w14:paraId="2C097557" w14:textId="77777777" w:rsidR="00D23E65" w:rsidRDefault="00D23E65" w:rsidP="00D23E65">
      <w:pPr>
        <w:pStyle w:val="BodyText"/>
        <w:spacing w:before="10"/>
        <w:rPr>
          <w:b/>
          <w:sz w:val="9"/>
        </w:rPr>
      </w:pPr>
    </w:p>
    <w:p w14:paraId="01E74E7F" w14:textId="77777777" w:rsidR="00D23E65" w:rsidRDefault="00D23E65" w:rsidP="00D23E65">
      <w:pPr>
        <w:pStyle w:val="ListParagraph"/>
        <w:numPr>
          <w:ilvl w:val="0"/>
          <w:numId w:val="4"/>
        </w:numPr>
        <w:tabs>
          <w:tab w:val="left" w:pos="1203"/>
          <w:tab w:val="left" w:pos="1204"/>
        </w:tabs>
        <w:spacing w:before="95"/>
        <w:jc w:val="left"/>
        <w:rPr>
          <w:sz w:val="18"/>
        </w:rPr>
      </w:pPr>
      <w:r>
        <w:rPr>
          <w:sz w:val="18"/>
        </w:rPr>
        <w:t xml:space="preserve">This Guarantee shall not be cancelled or discharged by my death or bankruptcy or the death or bankruptcy of the </w:t>
      </w:r>
      <w:proofErr w:type="gramStart"/>
      <w:r>
        <w:rPr>
          <w:sz w:val="18"/>
        </w:rPr>
        <w:t>Tenant</w:t>
      </w:r>
      <w:r>
        <w:rPr>
          <w:spacing w:val="-17"/>
          <w:sz w:val="18"/>
        </w:rPr>
        <w:t xml:space="preserve"> </w:t>
      </w:r>
      <w:r>
        <w:rPr>
          <w:sz w:val="18"/>
        </w:rPr>
        <w:t>.</w:t>
      </w:r>
      <w:proofErr w:type="gramEnd"/>
    </w:p>
    <w:p w14:paraId="21BB00FB" w14:textId="77777777" w:rsidR="00D23E65" w:rsidRDefault="00D23E65" w:rsidP="00D23E65">
      <w:pPr>
        <w:pStyle w:val="BodyText"/>
        <w:spacing w:before="10"/>
        <w:rPr>
          <w:sz w:val="17"/>
        </w:rPr>
      </w:pPr>
    </w:p>
    <w:p w14:paraId="1E21626C" w14:textId="77777777" w:rsidR="00D23E65" w:rsidRDefault="00D23E65" w:rsidP="00D23E65">
      <w:pPr>
        <w:ind w:left="843"/>
        <w:rPr>
          <w:b/>
          <w:sz w:val="18"/>
        </w:rPr>
      </w:pPr>
      <w:r>
        <w:rPr>
          <w:b/>
          <w:sz w:val="18"/>
          <w:u w:val="single"/>
        </w:rPr>
        <w:t>Variations to the Tenancy Agreement</w:t>
      </w:r>
    </w:p>
    <w:p w14:paraId="01C98D6C" w14:textId="77777777" w:rsidR="00D23E65" w:rsidRDefault="00D23E65" w:rsidP="00D23E65">
      <w:pPr>
        <w:pStyle w:val="BodyText"/>
        <w:spacing w:before="11"/>
        <w:rPr>
          <w:b/>
          <w:sz w:val="9"/>
        </w:rPr>
      </w:pPr>
    </w:p>
    <w:p w14:paraId="2C4326F3" w14:textId="77777777" w:rsidR="00D23E65" w:rsidRDefault="00D23E65" w:rsidP="00D23E65">
      <w:pPr>
        <w:pStyle w:val="ListParagraph"/>
        <w:numPr>
          <w:ilvl w:val="0"/>
          <w:numId w:val="4"/>
        </w:numPr>
        <w:tabs>
          <w:tab w:val="left" w:pos="1203"/>
          <w:tab w:val="left" w:pos="1204"/>
        </w:tabs>
        <w:spacing w:before="94"/>
        <w:ind w:right="654"/>
        <w:jc w:val="left"/>
        <w:rPr>
          <w:sz w:val="18"/>
        </w:rPr>
      </w:pPr>
      <w:r>
        <w:rPr>
          <w:sz w:val="18"/>
        </w:rPr>
        <w:t>(</w:t>
      </w:r>
      <w:proofErr w:type="spellStart"/>
      <w:r>
        <w:rPr>
          <w:sz w:val="18"/>
        </w:rPr>
        <w:t>i</w:t>
      </w:r>
      <w:proofErr w:type="spellEnd"/>
      <w:r>
        <w:rPr>
          <w:sz w:val="18"/>
        </w:rPr>
        <w:t>) This Guarantee shall also continue in force despite any variation or alteration or the terms or provisions of the Agreement including</w:t>
      </w:r>
      <w:r>
        <w:rPr>
          <w:spacing w:val="-2"/>
          <w:sz w:val="18"/>
        </w:rPr>
        <w:t xml:space="preserve"> </w:t>
      </w:r>
      <w:r>
        <w:rPr>
          <w:sz w:val="18"/>
        </w:rPr>
        <w:t>any</w:t>
      </w:r>
      <w:r>
        <w:rPr>
          <w:spacing w:val="-2"/>
          <w:sz w:val="18"/>
        </w:rPr>
        <w:t xml:space="preserve"> </w:t>
      </w:r>
      <w:r>
        <w:rPr>
          <w:sz w:val="18"/>
        </w:rPr>
        <w:t>increase</w:t>
      </w:r>
      <w:r>
        <w:rPr>
          <w:spacing w:val="-1"/>
          <w:sz w:val="18"/>
        </w:rPr>
        <w:t xml:space="preserve"> </w:t>
      </w:r>
      <w:r>
        <w:rPr>
          <w:sz w:val="18"/>
        </w:rPr>
        <w:t>in</w:t>
      </w:r>
      <w:r>
        <w:rPr>
          <w:spacing w:val="-2"/>
          <w:sz w:val="18"/>
        </w:rPr>
        <w:t xml:space="preserve"> </w:t>
      </w:r>
      <w:r>
        <w:rPr>
          <w:sz w:val="18"/>
        </w:rPr>
        <w:t>the</w:t>
      </w:r>
      <w:r>
        <w:rPr>
          <w:spacing w:val="-3"/>
          <w:sz w:val="18"/>
        </w:rPr>
        <w:t xml:space="preserve"> </w:t>
      </w:r>
      <w:r>
        <w:rPr>
          <w:sz w:val="18"/>
        </w:rPr>
        <w:t>amount</w:t>
      </w:r>
      <w:r>
        <w:rPr>
          <w:spacing w:val="3"/>
          <w:sz w:val="18"/>
        </w:rPr>
        <w:t xml:space="preserve"> </w:t>
      </w:r>
      <w:r>
        <w:rPr>
          <w:sz w:val="18"/>
        </w:rPr>
        <w:t>of</w:t>
      </w:r>
      <w:r>
        <w:rPr>
          <w:spacing w:val="-1"/>
          <w:sz w:val="18"/>
        </w:rPr>
        <w:t xml:space="preserve"> </w:t>
      </w:r>
      <w:r>
        <w:rPr>
          <w:sz w:val="18"/>
        </w:rPr>
        <w:t>rent</w:t>
      </w:r>
      <w:r>
        <w:rPr>
          <w:spacing w:val="-3"/>
          <w:sz w:val="18"/>
        </w:rPr>
        <w:t xml:space="preserve"> </w:t>
      </w:r>
      <w:r>
        <w:rPr>
          <w:sz w:val="18"/>
        </w:rPr>
        <w:t>payable</w:t>
      </w:r>
      <w:r>
        <w:rPr>
          <w:spacing w:val="-3"/>
          <w:sz w:val="18"/>
        </w:rPr>
        <w:t xml:space="preserve"> </w:t>
      </w:r>
      <w:r>
        <w:rPr>
          <w:sz w:val="18"/>
        </w:rPr>
        <w:t>with</w:t>
      </w:r>
      <w:r>
        <w:rPr>
          <w:spacing w:val="-1"/>
          <w:sz w:val="18"/>
        </w:rPr>
        <w:t xml:space="preserve"> </w:t>
      </w:r>
      <w:r>
        <w:rPr>
          <w:sz w:val="18"/>
        </w:rPr>
        <w:t>or</w:t>
      </w:r>
      <w:r>
        <w:rPr>
          <w:spacing w:val="-3"/>
          <w:sz w:val="18"/>
        </w:rPr>
        <w:t xml:space="preserve"> </w:t>
      </w:r>
      <w:r>
        <w:rPr>
          <w:sz w:val="18"/>
        </w:rPr>
        <w:t>without</w:t>
      </w:r>
      <w:r>
        <w:rPr>
          <w:spacing w:val="-3"/>
          <w:sz w:val="18"/>
        </w:rPr>
        <w:t xml:space="preserve"> </w:t>
      </w:r>
      <w:r>
        <w:rPr>
          <w:sz w:val="18"/>
        </w:rPr>
        <w:t>my consent,</w:t>
      </w:r>
      <w:r>
        <w:rPr>
          <w:spacing w:val="-3"/>
          <w:sz w:val="18"/>
        </w:rPr>
        <w:t xml:space="preserve"> </w:t>
      </w:r>
      <w:r>
        <w:rPr>
          <w:sz w:val="18"/>
        </w:rPr>
        <w:t>but</w:t>
      </w:r>
      <w:r>
        <w:rPr>
          <w:spacing w:val="-3"/>
          <w:sz w:val="18"/>
        </w:rPr>
        <w:t xml:space="preserve"> </w:t>
      </w:r>
      <w:r>
        <w:rPr>
          <w:sz w:val="18"/>
        </w:rPr>
        <w:t>subject</w:t>
      </w:r>
      <w:r>
        <w:rPr>
          <w:spacing w:val="-2"/>
          <w:sz w:val="18"/>
        </w:rPr>
        <w:t xml:space="preserve"> </w:t>
      </w:r>
      <w:r>
        <w:rPr>
          <w:sz w:val="18"/>
        </w:rPr>
        <w:t>to</w:t>
      </w:r>
      <w:r>
        <w:rPr>
          <w:spacing w:val="-3"/>
          <w:sz w:val="18"/>
        </w:rPr>
        <w:t xml:space="preserve"> </w:t>
      </w:r>
      <w:r>
        <w:rPr>
          <w:sz w:val="18"/>
        </w:rPr>
        <w:t>the</w:t>
      </w:r>
      <w:r>
        <w:rPr>
          <w:spacing w:val="-3"/>
          <w:sz w:val="18"/>
        </w:rPr>
        <w:t xml:space="preserve"> </w:t>
      </w:r>
      <w:r>
        <w:rPr>
          <w:sz w:val="18"/>
        </w:rPr>
        <w:t>provisions of</w:t>
      </w:r>
      <w:r>
        <w:rPr>
          <w:spacing w:val="-4"/>
          <w:sz w:val="18"/>
        </w:rPr>
        <w:t xml:space="preserve"> </w:t>
      </w:r>
      <w:r>
        <w:rPr>
          <w:sz w:val="18"/>
        </w:rPr>
        <w:t>this Clause.</w:t>
      </w:r>
    </w:p>
    <w:p w14:paraId="273A1365" w14:textId="77777777" w:rsidR="00D23E65" w:rsidRDefault="00D23E65" w:rsidP="00D23E65">
      <w:pPr>
        <w:pStyle w:val="BodyText"/>
        <w:spacing w:before="1"/>
        <w:rPr>
          <w:sz w:val="18"/>
        </w:rPr>
      </w:pPr>
    </w:p>
    <w:p w14:paraId="7A06CF5F" w14:textId="77777777" w:rsidR="00D23E65" w:rsidRDefault="00D23E65" w:rsidP="00D23E65">
      <w:pPr>
        <w:pStyle w:val="ListParagraph"/>
        <w:numPr>
          <w:ilvl w:val="0"/>
          <w:numId w:val="3"/>
        </w:numPr>
        <w:tabs>
          <w:tab w:val="left" w:pos="1564"/>
        </w:tabs>
        <w:ind w:right="304" w:firstLine="0"/>
        <w:rPr>
          <w:sz w:val="18"/>
        </w:rPr>
      </w:pPr>
      <w:r>
        <w:rPr>
          <w:sz w:val="18"/>
        </w:rPr>
        <w:t>This Guarantee will therefore apply to any statutory periodic tenancy or contractual continuation which arises at the end of any fixed term of the</w:t>
      </w:r>
      <w:r>
        <w:rPr>
          <w:spacing w:val="-3"/>
          <w:sz w:val="18"/>
        </w:rPr>
        <w:t xml:space="preserve"> </w:t>
      </w:r>
      <w:r>
        <w:rPr>
          <w:sz w:val="18"/>
        </w:rPr>
        <w:t>tenancy.</w:t>
      </w:r>
    </w:p>
    <w:p w14:paraId="724E6CDD" w14:textId="77777777" w:rsidR="00D23E65" w:rsidRDefault="00D23E65" w:rsidP="00D23E65">
      <w:pPr>
        <w:pStyle w:val="ListParagraph"/>
        <w:numPr>
          <w:ilvl w:val="0"/>
          <w:numId w:val="3"/>
        </w:numPr>
        <w:tabs>
          <w:tab w:val="left" w:pos="1564"/>
        </w:tabs>
        <w:ind w:right="159" w:firstLine="0"/>
        <w:rPr>
          <w:sz w:val="18"/>
        </w:rPr>
      </w:pPr>
      <w:r>
        <w:rPr>
          <w:sz w:val="18"/>
        </w:rPr>
        <w:t>If</w:t>
      </w:r>
      <w:r>
        <w:rPr>
          <w:spacing w:val="-2"/>
          <w:sz w:val="18"/>
        </w:rPr>
        <w:t xml:space="preserve"> </w:t>
      </w:r>
      <w:r>
        <w:rPr>
          <w:sz w:val="18"/>
        </w:rPr>
        <w:t>there</w:t>
      </w:r>
      <w:r>
        <w:rPr>
          <w:spacing w:val="-2"/>
          <w:sz w:val="18"/>
        </w:rPr>
        <w:t xml:space="preserve"> </w:t>
      </w:r>
      <w:r>
        <w:rPr>
          <w:sz w:val="18"/>
        </w:rPr>
        <w:t>is any</w:t>
      </w:r>
      <w:r>
        <w:rPr>
          <w:spacing w:val="-1"/>
          <w:sz w:val="18"/>
        </w:rPr>
        <w:t xml:space="preserve"> </w:t>
      </w:r>
      <w:r>
        <w:rPr>
          <w:sz w:val="18"/>
        </w:rPr>
        <w:t>variation</w:t>
      </w:r>
      <w:r>
        <w:rPr>
          <w:spacing w:val="-4"/>
          <w:sz w:val="18"/>
        </w:rPr>
        <w:t xml:space="preserve"> </w:t>
      </w:r>
      <w:r>
        <w:rPr>
          <w:sz w:val="18"/>
        </w:rPr>
        <w:t>to</w:t>
      </w:r>
      <w:r>
        <w:rPr>
          <w:spacing w:val="-1"/>
          <w:sz w:val="18"/>
        </w:rPr>
        <w:t xml:space="preserve"> </w:t>
      </w:r>
      <w:r>
        <w:rPr>
          <w:sz w:val="18"/>
        </w:rPr>
        <w:t>the</w:t>
      </w:r>
      <w:r>
        <w:rPr>
          <w:spacing w:val="-2"/>
          <w:sz w:val="18"/>
        </w:rPr>
        <w:t xml:space="preserve"> </w:t>
      </w:r>
      <w:r>
        <w:rPr>
          <w:sz w:val="18"/>
        </w:rPr>
        <w:t>terms</w:t>
      </w:r>
      <w:r>
        <w:rPr>
          <w:spacing w:val="-2"/>
          <w:sz w:val="18"/>
        </w:rPr>
        <w:t xml:space="preserve"> </w:t>
      </w:r>
      <w:r>
        <w:rPr>
          <w:sz w:val="18"/>
        </w:rPr>
        <w:t>or</w:t>
      </w:r>
      <w:r>
        <w:rPr>
          <w:spacing w:val="-2"/>
          <w:sz w:val="18"/>
        </w:rPr>
        <w:t xml:space="preserve"> </w:t>
      </w:r>
      <w:r>
        <w:rPr>
          <w:sz w:val="18"/>
        </w:rPr>
        <w:t>provisions</w:t>
      </w:r>
      <w:r>
        <w:rPr>
          <w:spacing w:val="-3"/>
          <w:sz w:val="18"/>
        </w:rPr>
        <w:t xml:space="preserve"> </w:t>
      </w:r>
      <w:r>
        <w:rPr>
          <w:sz w:val="18"/>
        </w:rPr>
        <w:t>of</w:t>
      </w:r>
      <w:r>
        <w:rPr>
          <w:spacing w:val="-1"/>
          <w:sz w:val="18"/>
        </w:rPr>
        <w:t xml:space="preserve"> </w:t>
      </w:r>
      <w:r>
        <w:rPr>
          <w:sz w:val="18"/>
        </w:rPr>
        <w:t>the</w:t>
      </w:r>
      <w:r>
        <w:rPr>
          <w:spacing w:val="-2"/>
          <w:sz w:val="18"/>
        </w:rPr>
        <w:t xml:space="preserve"> </w:t>
      </w:r>
      <w:r>
        <w:rPr>
          <w:sz w:val="18"/>
        </w:rPr>
        <w:t>Agreement</w:t>
      </w:r>
      <w:r>
        <w:rPr>
          <w:spacing w:val="-1"/>
          <w:sz w:val="18"/>
        </w:rPr>
        <w:t xml:space="preserve"> </w:t>
      </w:r>
      <w:r>
        <w:rPr>
          <w:sz w:val="18"/>
        </w:rPr>
        <w:t>with</w:t>
      </w:r>
      <w:r>
        <w:rPr>
          <w:spacing w:val="-4"/>
          <w:sz w:val="18"/>
        </w:rPr>
        <w:t xml:space="preserve"> </w:t>
      </w:r>
      <w:r>
        <w:rPr>
          <w:sz w:val="18"/>
        </w:rPr>
        <w:t>my</w:t>
      </w:r>
      <w:r>
        <w:rPr>
          <w:spacing w:val="-3"/>
          <w:sz w:val="18"/>
        </w:rPr>
        <w:t xml:space="preserve"> </w:t>
      </w:r>
      <w:r>
        <w:rPr>
          <w:sz w:val="18"/>
        </w:rPr>
        <w:t>written</w:t>
      </w:r>
      <w:r>
        <w:rPr>
          <w:spacing w:val="-2"/>
          <w:sz w:val="18"/>
        </w:rPr>
        <w:t xml:space="preserve"> </w:t>
      </w:r>
      <w:proofErr w:type="gramStart"/>
      <w:r>
        <w:rPr>
          <w:sz w:val="18"/>
        </w:rPr>
        <w:t>consent</w:t>
      </w:r>
      <w:proofErr w:type="gramEnd"/>
      <w:r>
        <w:rPr>
          <w:spacing w:val="-4"/>
          <w:sz w:val="18"/>
        </w:rPr>
        <w:t xml:space="preserve"> </w:t>
      </w:r>
      <w:r>
        <w:rPr>
          <w:sz w:val="18"/>
        </w:rPr>
        <w:t>I</w:t>
      </w:r>
      <w:r>
        <w:rPr>
          <w:spacing w:val="-1"/>
          <w:sz w:val="18"/>
        </w:rPr>
        <w:t xml:space="preserve"> </w:t>
      </w:r>
      <w:r>
        <w:rPr>
          <w:sz w:val="18"/>
        </w:rPr>
        <w:t>will</w:t>
      </w:r>
      <w:r>
        <w:rPr>
          <w:spacing w:val="-4"/>
          <w:sz w:val="18"/>
        </w:rPr>
        <w:t xml:space="preserve"> </w:t>
      </w:r>
      <w:r>
        <w:rPr>
          <w:sz w:val="18"/>
        </w:rPr>
        <w:t>then</w:t>
      </w:r>
      <w:r>
        <w:rPr>
          <w:spacing w:val="-1"/>
          <w:sz w:val="18"/>
        </w:rPr>
        <w:t xml:space="preserve"> </w:t>
      </w:r>
      <w:r>
        <w:rPr>
          <w:sz w:val="18"/>
        </w:rPr>
        <w:t>be</w:t>
      </w:r>
      <w:r>
        <w:rPr>
          <w:spacing w:val="-4"/>
          <w:sz w:val="18"/>
        </w:rPr>
        <w:t xml:space="preserve"> </w:t>
      </w:r>
      <w:r>
        <w:rPr>
          <w:sz w:val="18"/>
        </w:rPr>
        <w:t>bound</w:t>
      </w:r>
      <w:r>
        <w:rPr>
          <w:spacing w:val="-1"/>
          <w:sz w:val="18"/>
        </w:rPr>
        <w:t xml:space="preserve"> </w:t>
      </w:r>
      <w:r>
        <w:rPr>
          <w:sz w:val="18"/>
        </w:rPr>
        <w:t>by</w:t>
      </w:r>
      <w:r>
        <w:rPr>
          <w:spacing w:val="-1"/>
          <w:sz w:val="18"/>
        </w:rPr>
        <w:t xml:space="preserve"> </w:t>
      </w:r>
      <w:r>
        <w:rPr>
          <w:sz w:val="18"/>
        </w:rPr>
        <w:t>them</w:t>
      </w:r>
      <w:r>
        <w:rPr>
          <w:spacing w:val="-3"/>
          <w:sz w:val="18"/>
        </w:rPr>
        <w:t xml:space="preserve"> </w:t>
      </w:r>
      <w:r>
        <w:rPr>
          <w:spacing w:val="3"/>
          <w:sz w:val="18"/>
        </w:rPr>
        <w:t>and</w:t>
      </w:r>
      <w:r>
        <w:rPr>
          <w:spacing w:val="-1"/>
          <w:sz w:val="18"/>
        </w:rPr>
        <w:t xml:space="preserve"> </w:t>
      </w:r>
      <w:r>
        <w:rPr>
          <w:sz w:val="18"/>
        </w:rPr>
        <w:t>will guarantee the Agreement as</w:t>
      </w:r>
      <w:r>
        <w:rPr>
          <w:spacing w:val="-6"/>
          <w:sz w:val="18"/>
        </w:rPr>
        <w:t xml:space="preserve"> </w:t>
      </w:r>
      <w:r>
        <w:rPr>
          <w:sz w:val="18"/>
        </w:rPr>
        <w:t>varied.</w:t>
      </w:r>
    </w:p>
    <w:p w14:paraId="45B35624" w14:textId="4F8E1701" w:rsidR="00D23E65" w:rsidRDefault="00D23E65" w:rsidP="00D23E65">
      <w:pPr>
        <w:pStyle w:val="ListParagraph"/>
        <w:numPr>
          <w:ilvl w:val="0"/>
          <w:numId w:val="3"/>
        </w:numPr>
        <w:tabs>
          <w:tab w:val="left" w:pos="1564"/>
        </w:tabs>
        <w:ind w:right="462" w:firstLine="0"/>
        <w:rPr>
          <w:sz w:val="18"/>
        </w:rPr>
      </w:pPr>
      <w:r>
        <w:rPr>
          <w:sz w:val="18"/>
        </w:rPr>
        <w:t>If</w:t>
      </w:r>
      <w:r>
        <w:rPr>
          <w:spacing w:val="-2"/>
          <w:sz w:val="18"/>
        </w:rPr>
        <w:t xml:space="preserve"> </w:t>
      </w:r>
      <w:r>
        <w:rPr>
          <w:sz w:val="18"/>
        </w:rPr>
        <w:t>there</w:t>
      </w:r>
      <w:r>
        <w:rPr>
          <w:spacing w:val="-2"/>
          <w:sz w:val="18"/>
        </w:rPr>
        <w:t xml:space="preserve"> </w:t>
      </w:r>
      <w:r>
        <w:rPr>
          <w:sz w:val="18"/>
        </w:rPr>
        <w:t>is</w:t>
      </w:r>
      <w:r>
        <w:rPr>
          <w:spacing w:val="-1"/>
          <w:sz w:val="18"/>
        </w:rPr>
        <w:t xml:space="preserve"> </w:t>
      </w:r>
      <w:r>
        <w:rPr>
          <w:sz w:val="18"/>
        </w:rPr>
        <w:t>any variation</w:t>
      </w:r>
      <w:r>
        <w:rPr>
          <w:spacing w:val="-4"/>
          <w:sz w:val="18"/>
        </w:rPr>
        <w:t xml:space="preserve"> </w:t>
      </w:r>
      <w:r>
        <w:rPr>
          <w:sz w:val="18"/>
        </w:rPr>
        <w:t>to</w:t>
      </w:r>
      <w:r>
        <w:rPr>
          <w:spacing w:val="-2"/>
          <w:sz w:val="18"/>
        </w:rPr>
        <w:t xml:space="preserve"> </w:t>
      </w:r>
      <w:r>
        <w:rPr>
          <w:sz w:val="18"/>
        </w:rPr>
        <w:t>the</w:t>
      </w:r>
      <w:r>
        <w:rPr>
          <w:spacing w:val="-1"/>
          <w:sz w:val="18"/>
        </w:rPr>
        <w:t xml:space="preserve"> </w:t>
      </w:r>
      <w:r>
        <w:rPr>
          <w:sz w:val="18"/>
        </w:rPr>
        <w:t>terms</w:t>
      </w:r>
      <w:r>
        <w:rPr>
          <w:spacing w:val="-3"/>
          <w:sz w:val="18"/>
        </w:rPr>
        <w:t xml:space="preserve"> </w:t>
      </w:r>
      <w:r>
        <w:rPr>
          <w:sz w:val="18"/>
        </w:rPr>
        <w:t>or</w:t>
      </w:r>
      <w:r>
        <w:rPr>
          <w:spacing w:val="-2"/>
          <w:sz w:val="18"/>
        </w:rPr>
        <w:t xml:space="preserve"> </w:t>
      </w:r>
      <w:r>
        <w:rPr>
          <w:sz w:val="18"/>
        </w:rPr>
        <w:t>provisions</w:t>
      </w:r>
      <w:r>
        <w:rPr>
          <w:spacing w:val="-3"/>
          <w:sz w:val="18"/>
        </w:rPr>
        <w:t xml:space="preserve"> </w:t>
      </w:r>
      <w:r>
        <w:rPr>
          <w:sz w:val="18"/>
        </w:rPr>
        <w:t>of the</w:t>
      </w:r>
      <w:r>
        <w:rPr>
          <w:spacing w:val="-2"/>
          <w:sz w:val="18"/>
        </w:rPr>
        <w:t xml:space="preserve"> </w:t>
      </w:r>
      <w:r>
        <w:rPr>
          <w:sz w:val="18"/>
        </w:rPr>
        <w:t>Agreement</w:t>
      </w:r>
      <w:r>
        <w:rPr>
          <w:spacing w:val="-2"/>
          <w:sz w:val="18"/>
        </w:rPr>
        <w:t xml:space="preserve"> </w:t>
      </w:r>
      <w:r>
        <w:rPr>
          <w:sz w:val="18"/>
        </w:rPr>
        <w:t>without</w:t>
      </w:r>
      <w:r>
        <w:rPr>
          <w:spacing w:val="-3"/>
          <w:sz w:val="18"/>
        </w:rPr>
        <w:t xml:space="preserve"> </w:t>
      </w:r>
      <w:r>
        <w:rPr>
          <w:sz w:val="18"/>
        </w:rPr>
        <w:t>my</w:t>
      </w:r>
      <w:r>
        <w:rPr>
          <w:spacing w:val="-3"/>
          <w:sz w:val="18"/>
        </w:rPr>
        <w:t xml:space="preserve"> </w:t>
      </w:r>
      <w:proofErr w:type="gramStart"/>
      <w:r>
        <w:rPr>
          <w:sz w:val="18"/>
        </w:rPr>
        <w:t>consent</w:t>
      </w:r>
      <w:proofErr w:type="gramEnd"/>
      <w:r>
        <w:rPr>
          <w:spacing w:val="-2"/>
          <w:sz w:val="18"/>
        </w:rPr>
        <w:t xml:space="preserve"> </w:t>
      </w:r>
      <w:r>
        <w:rPr>
          <w:sz w:val="18"/>
        </w:rPr>
        <w:t>then</w:t>
      </w:r>
      <w:r>
        <w:rPr>
          <w:spacing w:val="-1"/>
          <w:sz w:val="18"/>
        </w:rPr>
        <w:t xml:space="preserve"> </w:t>
      </w:r>
      <w:r>
        <w:rPr>
          <w:sz w:val="18"/>
        </w:rPr>
        <w:t>I</w:t>
      </w:r>
      <w:r>
        <w:rPr>
          <w:spacing w:val="-2"/>
          <w:sz w:val="18"/>
        </w:rPr>
        <w:t xml:space="preserve"> </w:t>
      </w:r>
      <w:r>
        <w:rPr>
          <w:sz w:val="18"/>
        </w:rPr>
        <w:t>will</w:t>
      </w:r>
      <w:r>
        <w:rPr>
          <w:spacing w:val="-2"/>
          <w:sz w:val="18"/>
        </w:rPr>
        <w:t xml:space="preserve"> </w:t>
      </w:r>
      <w:r>
        <w:rPr>
          <w:sz w:val="18"/>
        </w:rPr>
        <w:t>only</w:t>
      </w:r>
      <w:r>
        <w:rPr>
          <w:spacing w:val="-3"/>
          <w:sz w:val="18"/>
        </w:rPr>
        <w:t xml:space="preserve"> </w:t>
      </w:r>
      <w:r>
        <w:rPr>
          <w:sz w:val="18"/>
        </w:rPr>
        <w:t>be</w:t>
      </w:r>
      <w:r>
        <w:rPr>
          <w:spacing w:val="-1"/>
          <w:sz w:val="18"/>
        </w:rPr>
        <w:t xml:space="preserve"> </w:t>
      </w:r>
      <w:r>
        <w:rPr>
          <w:sz w:val="18"/>
        </w:rPr>
        <w:t>liable</w:t>
      </w:r>
      <w:r>
        <w:rPr>
          <w:spacing w:val="-2"/>
          <w:sz w:val="18"/>
        </w:rPr>
        <w:t xml:space="preserve"> </w:t>
      </w:r>
      <w:r>
        <w:rPr>
          <w:sz w:val="18"/>
        </w:rPr>
        <w:t>to</w:t>
      </w:r>
      <w:r>
        <w:rPr>
          <w:spacing w:val="-2"/>
          <w:sz w:val="18"/>
        </w:rPr>
        <w:t xml:space="preserve"> </w:t>
      </w:r>
      <w:r>
        <w:rPr>
          <w:sz w:val="18"/>
        </w:rPr>
        <w:t>pay what</w:t>
      </w:r>
      <w:r>
        <w:rPr>
          <w:spacing w:val="-2"/>
          <w:sz w:val="18"/>
        </w:rPr>
        <w:t xml:space="preserve"> </w:t>
      </w:r>
      <w:r>
        <w:rPr>
          <w:sz w:val="18"/>
        </w:rPr>
        <w:t>I would have had to pay according to the terms of the Agreement as if it had not been</w:t>
      </w:r>
      <w:r>
        <w:rPr>
          <w:spacing w:val="-11"/>
          <w:sz w:val="18"/>
        </w:rPr>
        <w:t xml:space="preserve"> </w:t>
      </w:r>
      <w:r>
        <w:rPr>
          <w:sz w:val="18"/>
        </w:rPr>
        <w:t>varied.</w:t>
      </w:r>
      <w:r>
        <w:rPr>
          <w:sz w:val="18"/>
        </w:rPr>
        <w:br/>
      </w:r>
      <w:r>
        <w:rPr>
          <w:sz w:val="18"/>
        </w:rPr>
        <w:br/>
      </w:r>
    </w:p>
    <w:p w14:paraId="5D2C710A" w14:textId="77777777" w:rsidR="00D23E65" w:rsidRDefault="00D23E65" w:rsidP="00D23E65">
      <w:pPr>
        <w:ind w:left="843"/>
        <w:rPr>
          <w:b/>
          <w:sz w:val="18"/>
        </w:rPr>
      </w:pPr>
      <w:r>
        <w:rPr>
          <w:b/>
          <w:sz w:val="18"/>
          <w:u w:val="single"/>
        </w:rPr>
        <w:t>Termination of Tenancy</w:t>
      </w:r>
    </w:p>
    <w:p w14:paraId="0CF96307" w14:textId="77777777" w:rsidR="00D23E65" w:rsidRDefault="00D23E65" w:rsidP="00D23E65">
      <w:pPr>
        <w:pStyle w:val="BodyText"/>
        <w:spacing w:before="10"/>
        <w:rPr>
          <w:b/>
          <w:sz w:val="9"/>
        </w:rPr>
      </w:pPr>
    </w:p>
    <w:p w14:paraId="5658C794" w14:textId="77777777" w:rsidR="00D23E65" w:rsidRDefault="00D23E65" w:rsidP="00D23E65">
      <w:pPr>
        <w:pStyle w:val="ListParagraph"/>
        <w:numPr>
          <w:ilvl w:val="0"/>
          <w:numId w:val="4"/>
        </w:numPr>
        <w:tabs>
          <w:tab w:val="left" w:pos="1251"/>
          <w:tab w:val="left" w:pos="1252"/>
        </w:tabs>
        <w:spacing w:before="94"/>
        <w:ind w:left="1251" w:right="1018" w:hanging="776"/>
        <w:jc w:val="left"/>
        <w:rPr>
          <w:sz w:val="18"/>
        </w:rPr>
      </w:pPr>
      <w:r>
        <w:rPr>
          <w:sz w:val="18"/>
        </w:rPr>
        <w:t>This Guarantee shall also continue in force even though the Agreement may be terminated whatever the method of terminating</w:t>
      </w:r>
      <w:r>
        <w:rPr>
          <w:spacing w:val="-2"/>
          <w:sz w:val="18"/>
        </w:rPr>
        <w:t xml:space="preserve"> </w:t>
      </w:r>
      <w:r>
        <w:rPr>
          <w:sz w:val="18"/>
        </w:rPr>
        <w:t>it,</w:t>
      </w:r>
      <w:r>
        <w:rPr>
          <w:spacing w:val="-2"/>
          <w:sz w:val="18"/>
        </w:rPr>
        <w:t xml:space="preserve"> </w:t>
      </w:r>
      <w:r>
        <w:rPr>
          <w:sz w:val="18"/>
        </w:rPr>
        <w:t>in</w:t>
      </w:r>
      <w:r>
        <w:rPr>
          <w:spacing w:val="-2"/>
          <w:sz w:val="18"/>
        </w:rPr>
        <w:t xml:space="preserve"> </w:t>
      </w:r>
      <w:r>
        <w:rPr>
          <w:sz w:val="18"/>
        </w:rPr>
        <w:t>relation</w:t>
      </w:r>
      <w:r>
        <w:rPr>
          <w:spacing w:val="-2"/>
          <w:sz w:val="18"/>
        </w:rPr>
        <w:t xml:space="preserve"> </w:t>
      </w:r>
      <w:r>
        <w:rPr>
          <w:sz w:val="18"/>
        </w:rPr>
        <w:t>to</w:t>
      </w:r>
      <w:r>
        <w:rPr>
          <w:spacing w:val="-4"/>
          <w:sz w:val="18"/>
        </w:rPr>
        <w:t xml:space="preserve"> </w:t>
      </w:r>
      <w:r>
        <w:rPr>
          <w:sz w:val="18"/>
        </w:rPr>
        <w:t>any rent</w:t>
      </w:r>
      <w:r>
        <w:rPr>
          <w:spacing w:val="-2"/>
          <w:sz w:val="18"/>
        </w:rPr>
        <w:t xml:space="preserve"> </w:t>
      </w:r>
      <w:r>
        <w:rPr>
          <w:sz w:val="18"/>
        </w:rPr>
        <w:t>payable</w:t>
      </w:r>
      <w:r>
        <w:rPr>
          <w:spacing w:val="-4"/>
          <w:sz w:val="18"/>
        </w:rPr>
        <w:t xml:space="preserve"> </w:t>
      </w:r>
      <w:r>
        <w:rPr>
          <w:sz w:val="18"/>
        </w:rPr>
        <w:t>up</w:t>
      </w:r>
      <w:r>
        <w:rPr>
          <w:spacing w:val="-2"/>
          <w:sz w:val="18"/>
        </w:rPr>
        <w:t xml:space="preserve"> </w:t>
      </w:r>
      <w:r>
        <w:rPr>
          <w:sz w:val="18"/>
        </w:rPr>
        <w:t>to</w:t>
      </w:r>
      <w:r>
        <w:rPr>
          <w:spacing w:val="-2"/>
          <w:sz w:val="18"/>
        </w:rPr>
        <w:t xml:space="preserve"> </w:t>
      </w:r>
      <w:r>
        <w:rPr>
          <w:sz w:val="18"/>
        </w:rPr>
        <w:t>the</w:t>
      </w:r>
      <w:r>
        <w:rPr>
          <w:spacing w:val="-2"/>
          <w:sz w:val="18"/>
        </w:rPr>
        <w:t xml:space="preserve"> </w:t>
      </w:r>
      <w:r>
        <w:rPr>
          <w:sz w:val="18"/>
        </w:rPr>
        <w:t>end</w:t>
      </w:r>
      <w:r>
        <w:rPr>
          <w:spacing w:val="-2"/>
          <w:sz w:val="18"/>
        </w:rPr>
        <w:t xml:space="preserve"> </w:t>
      </w:r>
      <w:r>
        <w:rPr>
          <w:sz w:val="18"/>
        </w:rPr>
        <w:t>of</w:t>
      </w:r>
      <w:r>
        <w:rPr>
          <w:spacing w:val="-4"/>
          <w:sz w:val="18"/>
        </w:rPr>
        <w:t xml:space="preserve"> </w:t>
      </w:r>
      <w:r>
        <w:rPr>
          <w:sz w:val="18"/>
        </w:rPr>
        <w:t>the</w:t>
      </w:r>
      <w:r>
        <w:rPr>
          <w:spacing w:val="-2"/>
          <w:sz w:val="18"/>
        </w:rPr>
        <w:t xml:space="preserve"> </w:t>
      </w:r>
      <w:r>
        <w:rPr>
          <w:sz w:val="18"/>
        </w:rPr>
        <w:t>tenancy</w:t>
      </w:r>
      <w:r>
        <w:rPr>
          <w:spacing w:val="-1"/>
          <w:sz w:val="18"/>
        </w:rPr>
        <w:t xml:space="preserve"> </w:t>
      </w:r>
      <w:r>
        <w:rPr>
          <w:sz w:val="18"/>
        </w:rPr>
        <w:t>or</w:t>
      </w:r>
      <w:r>
        <w:rPr>
          <w:spacing w:val="-5"/>
          <w:sz w:val="18"/>
        </w:rPr>
        <w:t xml:space="preserve"> </w:t>
      </w:r>
      <w:r>
        <w:rPr>
          <w:sz w:val="18"/>
        </w:rPr>
        <w:t>any</w:t>
      </w:r>
      <w:r>
        <w:rPr>
          <w:spacing w:val="-1"/>
          <w:sz w:val="18"/>
        </w:rPr>
        <w:t xml:space="preserve"> </w:t>
      </w:r>
      <w:r>
        <w:rPr>
          <w:sz w:val="18"/>
        </w:rPr>
        <w:t>breach</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terms</w:t>
      </w:r>
      <w:r>
        <w:rPr>
          <w:spacing w:val="-1"/>
          <w:sz w:val="18"/>
        </w:rPr>
        <w:t xml:space="preserve"> </w:t>
      </w:r>
      <w:r>
        <w:rPr>
          <w:sz w:val="18"/>
        </w:rPr>
        <w:t>and</w:t>
      </w:r>
      <w:r>
        <w:rPr>
          <w:spacing w:val="-2"/>
          <w:sz w:val="18"/>
        </w:rPr>
        <w:t xml:space="preserve"> </w:t>
      </w:r>
      <w:r>
        <w:rPr>
          <w:sz w:val="18"/>
        </w:rPr>
        <w:t>provisions</w:t>
      </w:r>
      <w:r>
        <w:rPr>
          <w:spacing w:val="-4"/>
          <w:sz w:val="18"/>
        </w:rPr>
        <w:t xml:space="preserve"> </w:t>
      </w:r>
      <w:r>
        <w:rPr>
          <w:sz w:val="18"/>
        </w:rPr>
        <w:t>of</w:t>
      </w:r>
      <w:r>
        <w:rPr>
          <w:spacing w:val="-2"/>
          <w:sz w:val="18"/>
        </w:rPr>
        <w:t xml:space="preserve"> </w:t>
      </w:r>
      <w:r>
        <w:rPr>
          <w:sz w:val="18"/>
        </w:rPr>
        <w:t>the Agreement which occurred prior to the end of the</w:t>
      </w:r>
      <w:r>
        <w:rPr>
          <w:spacing w:val="-8"/>
          <w:sz w:val="18"/>
        </w:rPr>
        <w:t xml:space="preserve"> </w:t>
      </w:r>
      <w:r>
        <w:rPr>
          <w:sz w:val="18"/>
        </w:rPr>
        <w:t>tenancy.</w:t>
      </w:r>
    </w:p>
    <w:p w14:paraId="26ED4FE9" w14:textId="77777777" w:rsidR="00D23E65" w:rsidRDefault="00D23E65" w:rsidP="00D23E65">
      <w:pPr>
        <w:pStyle w:val="BodyText"/>
        <w:rPr>
          <w:sz w:val="18"/>
        </w:rPr>
      </w:pPr>
    </w:p>
    <w:p w14:paraId="791F5AA2" w14:textId="77777777" w:rsidR="00D23E65" w:rsidRDefault="00D23E65" w:rsidP="00D23E65">
      <w:pPr>
        <w:spacing w:before="1"/>
        <w:ind w:left="843"/>
        <w:rPr>
          <w:b/>
          <w:sz w:val="18"/>
        </w:rPr>
      </w:pPr>
      <w:r>
        <w:rPr>
          <w:b/>
          <w:sz w:val="18"/>
          <w:u w:val="single"/>
        </w:rPr>
        <w:t>Arrangements with the Landlord</w:t>
      </w:r>
    </w:p>
    <w:p w14:paraId="42E4F382" w14:textId="77777777" w:rsidR="00D23E65" w:rsidRDefault="00D23E65" w:rsidP="00D23E65">
      <w:pPr>
        <w:pStyle w:val="BodyText"/>
        <w:spacing w:before="8"/>
        <w:rPr>
          <w:b/>
          <w:sz w:val="9"/>
        </w:rPr>
      </w:pPr>
    </w:p>
    <w:p w14:paraId="645EA967" w14:textId="77777777" w:rsidR="00D23E65" w:rsidRDefault="00D23E65" w:rsidP="00D23E65">
      <w:pPr>
        <w:pStyle w:val="ListParagraph"/>
        <w:numPr>
          <w:ilvl w:val="0"/>
          <w:numId w:val="4"/>
        </w:numPr>
        <w:tabs>
          <w:tab w:val="left" w:pos="1246"/>
          <w:tab w:val="left" w:pos="1247"/>
        </w:tabs>
        <w:spacing w:before="94"/>
        <w:ind w:left="1244" w:right="1227"/>
        <w:jc w:val="left"/>
        <w:rPr>
          <w:sz w:val="18"/>
        </w:rPr>
      </w:pPr>
      <w:r>
        <w:rPr>
          <w:sz w:val="18"/>
        </w:rPr>
        <w:t>This Guarantee shall not be ended by any arrangement relating to the tenancy under the Agreement made between the Tenant and the Landlord, with or without my consent. This includes any change in the identity of any person who is a tenant of the</w:t>
      </w:r>
      <w:r>
        <w:rPr>
          <w:spacing w:val="-3"/>
          <w:sz w:val="18"/>
        </w:rPr>
        <w:t xml:space="preserve"> </w:t>
      </w:r>
      <w:r>
        <w:rPr>
          <w:sz w:val="18"/>
        </w:rPr>
        <w:t>Property.</w:t>
      </w:r>
    </w:p>
    <w:p w14:paraId="4B616E00" w14:textId="77777777" w:rsidR="00D23E65" w:rsidRDefault="00D23E65" w:rsidP="00D23E65">
      <w:pPr>
        <w:tabs>
          <w:tab w:val="left" w:pos="1203"/>
          <w:tab w:val="left" w:pos="1204"/>
        </w:tabs>
        <w:spacing w:before="95"/>
        <w:ind w:right="485"/>
        <w:rPr>
          <w:sz w:val="18"/>
        </w:rPr>
      </w:pPr>
    </w:p>
    <w:p w14:paraId="23E9B107" w14:textId="77777777" w:rsidR="00D23E65" w:rsidRDefault="00D23E65" w:rsidP="00D23E65">
      <w:pPr>
        <w:spacing w:before="1"/>
        <w:ind w:left="843"/>
        <w:rPr>
          <w:b/>
          <w:sz w:val="18"/>
        </w:rPr>
      </w:pPr>
      <w:r>
        <w:rPr>
          <w:b/>
          <w:sz w:val="18"/>
          <w:u w:val="single"/>
        </w:rPr>
        <w:t>Giving of time/failure to enforce</w:t>
      </w:r>
    </w:p>
    <w:p w14:paraId="57391902" w14:textId="77777777" w:rsidR="00D23E65" w:rsidRDefault="00D23E65" w:rsidP="00D23E65">
      <w:pPr>
        <w:pStyle w:val="BodyText"/>
        <w:spacing w:before="10"/>
        <w:rPr>
          <w:b/>
          <w:sz w:val="9"/>
        </w:rPr>
      </w:pPr>
    </w:p>
    <w:p w14:paraId="448135CC" w14:textId="77777777" w:rsidR="00D23E65" w:rsidRDefault="00D23E65" w:rsidP="00D23E65">
      <w:pPr>
        <w:pStyle w:val="ListParagraph"/>
        <w:numPr>
          <w:ilvl w:val="0"/>
          <w:numId w:val="4"/>
        </w:numPr>
        <w:tabs>
          <w:tab w:val="left" w:pos="1203"/>
          <w:tab w:val="left" w:pos="1204"/>
        </w:tabs>
        <w:spacing w:before="94"/>
        <w:ind w:right="158" w:hanging="680"/>
        <w:jc w:val="left"/>
        <w:rPr>
          <w:sz w:val="18"/>
        </w:rPr>
      </w:pPr>
      <w:r>
        <w:rPr>
          <w:noProof/>
        </w:rPr>
        <mc:AlternateContent>
          <mc:Choice Requires="wps">
            <w:drawing>
              <wp:anchor distT="0" distB="0" distL="114300" distR="114300" simplePos="0" relativeHeight="487468544" behindDoc="0" locked="0" layoutInCell="1" allowOverlap="1" wp14:anchorId="2BF9A54F" wp14:editId="23478524">
                <wp:simplePos x="0" y="0"/>
                <wp:positionH relativeFrom="page">
                  <wp:posOffset>170815</wp:posOffset>
                </wp:positionH>
                <wp:positionV relativeFrom="paragraph">
                  <wp:posOffset>453390</wp:posOffset>
                </wp:positionV>
                <wp:extent cx="8890" cy="263525"/>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263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89CF5" id="Rectangle 6" o:spid="_x0000_s1026" style="position:absolute;margin-left:13.45pt;margin-top:35.7pt;width:.7pt;height:20.75pt;z-index:487468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" fillcolor="black" stroked="f">
                <w10:wrap anchorx="page"/>
              </v:rect>
            </w:pict>
          </mc:Fallback>
        </mc:AlternateContent>
      </w:r>
      <w:r>
        <w:rPr>
          <w:sz w:val="18"/>
        </w:rPr>
        <w:t>I will not be released from my guarantee, even though you may give the Tenant or any other tenant time to pay or you may delay, for whatever reason, in taking action to enforce payment or the performance of the Tenant’s obligations under the Agreement or any other</w:t>
      </w:r>
      <w:r>
        <w:rPr>
          <w:spacing w:val="-1"/>
          <w:sz w:val="18"/>
        </w:rPr>
        <w:t xml:space="preserve"> </w:t>
      </w:r>
      <w:r>
        <w:rPr>
          <w:sz w:val="18"/>
        </w:rPr>
        <w:t>obligations.</w:t>
      </w:r>
    </w:p>
    <w:p w14:paraId="717EAE18" w14:textId="77777777" w:rsidR="00D23E65" w:rsidRPr="00D23E65" w:rsidRDefault="00D23E65" w:rsidP="00D23E65">
      <w:pPr>
        <w:tabs>
          <w:tab w:val="left" w:pos="1203"/>
          <w:tab w:val="left" w:pos="1204"/>
        </w:tabs>
        <w:spacing w:before="95"/>
        <w:ind w:right="485"/>
        <w:rPr>
          <w:sz w:val="18"/>
        </w:rPr>
      </w:pPr>
    </w:p>
    <w:p w14:paraId="42E43847" w14:textId="1201F18F" w:rsidR="00D23E65" w:rsidRDefault="00D23E65" w:rsidP="00D23E65">
      <w:pPr>
        <w:jc w:val="both"/>
        <w:sectPr w:rsidR="00D23E65" w:rsidSect="00D23E65">
          <w:type w:val="continuous"/>
          <w:pgSz w:w="12240" w:h="15840"/>
          <w:pgMar w:top="300" w:right="180" w:bottom="280" w:left="160" w:header="720" w:footer="720" w:gutter="0"/>
          <w:cols w:space="6377"/>
        </w:sectPr>
      </w:pPr>
    </w:p>
    <w:p w14:paraId="3C0FF202" w14:textId="75F410FD" w:rsidR="00195161" w:rsidRDefault="0067686A">
      <w:pPr>
        <w:pStyle w:val="BodyText"/>
        <w:rPr>
          <w:sz w:val="18"/>
        </w:rPr>
      </w:pPr>
      <w:r>
        <w:rPr>
          <w:sz w:val="18"/>
        </w:rPr>
        <w:lastRenderedPageBreak/>
        <w:br/>
      </w:r>
      <w:r>
        <w:rPr>
          <w:sz w:val="18"/>
        </w:rPr>
        <w:br/>
      </w:r>
    </w:p>
    <w:p w14:paraId="4AC4113D" w14:textId="77777777" w:rsidR="00195161" w:rsidRDefault="00B934A0">
      <w:pPr>
        <w:ind w:left="831"/>
        <w:rPr>
          <w:b/>
          <w:sz w:val="18"/>
        </w:rPr>
      </w:pPr>
      <w:r>
        <w:rPr>
          <w:b/>
          <w:sz w:val="18"/>
          <w:u w:val="single"/>
        </w:rPr>
        <w:t>Change of Ownership</w:t>
      </w:r>
    </w:p>
    <w:p w14:paraId="5ED63B2F" w14:textId="77777777" w:rsidR="00195161" w:rsidRDefault="00195161">
      <w:pPr>
        <w:pStyle w:val="BodyText"/>
        <w:spacing w:before="8"/>
        <w:rPr>
          <w:b/>
          <w:sz w:val="27"/>
        </w:rPr>
      </w:pPr>
    </w:p>
    <w:p w14:paraId="5BA954BC" w14:textId="50634B01" w:rsidR="00195161" w:rsidRDefault="00B934A0">
      <w:pPr>
        <w:pStyle w:val="ListParagraph"/>
        <w:numPr>
          <w:ilvl w:val="0"/>
          <w:numId w:val="4"/>
        </w:numPr>
        <w:tabs>
          <w:tab w:val="left" w:pos="1116"/>
          <w:tab w:val="left" w:pos="1117"/>
        </w:tabs>
        <w:spacing w:before="94"/>
        <w:ind w:left="1145" w:right="1222" w:hanging="622"/>
        <w:jc w:val="left"/>
        <w:rPr>
          <w:sz w:val="18"/>
        </w:rPr>
      </w:pPr>
      <w:r>
        <w:rPr>
          <w:sz w:val="18"/>
        </w:rPr>
        <w:t>This Guarantee shall not be cancelled because of any change in the ownership of the Property and any new owner shall be entitled to the benefit of this</w:t>
      </w:r>
      <w:r>
        <w:rPr>
          <w:spacing w:val="-10"/>
          <w:sz w:val="18"/>
        </w:rPr>
        <w:t xml:space="preserve"> </w:t>
      </w:r>
      <w:r>
        <w:rPr>
          <w:sz w:val="18"/>
        </w:rPr>
        <w:t>Guarantee.</w:t>
      </w:r>
    </w:p>
    <w:p w14:paraId="0A24A843" w14:textId="77777777" w:rsidR="00195161" w:rsidRDefault="00195161">
      <w:pPr>
        <w:pStyle w:val="BodyText"/>
        <w:spacing w:before="1"/>
        <w:rPr>
          <w:sz w:val="18"/>
        </w:rPr>
      </w:pPr>
    </w:p>
    <w:p w14:paraId="3B57BE66" w14:textId="77777777" w:rsidR="00195161" w:rsidRDefault="00B934A0">
      <w:pPr>
        <w:ind w:left="843"/>
        <w:rPr>
          <w:b/>
          <w:sz w:val="18"/>
        </w:rPr>
      </w:pPr>
      <w:r>
        <w:rPr>
          <w:b/>
          <w:sz w:val="18"/>
          <w:u w:val="single"/>
        </w:rPr>
        <w:t>Invalid clauses</w:t>
      </w:r>
    </w:p>
    <w:p w14:paraId="30302167" w14:textId="77777777" w:rsidR="00195161" w:rsidRDefault="00195161">
      <w:pPr>
        <w:pStyle w:val="BodyText"/>
        <w:spacing w:before="11"/>
        <w:rPr>
          <w:b/>
          <w:sz w:val="9"/>
        </w:rPr>
      </w:pPr>
    </w:p>
    <w:p w14:paraId="417E37CC" w14:textId="77777777" w:rsidR="00195161" w:rsidRDefault="00B934A0">
      <w:pPr>
        <w:pStyle w:val="ListParagraph"/>
        <w:numPr>
          <w:ilvl w:val="0"/>
          <w:numId w:val="4"/>
        </w:numPr>
        <w:tabs>
          <w:tab w:val="left" w:pos="1116"/>
          <w:tab w:val="left" w:pos="1117"/>
        </w:tabs>
        <w:spacing w:before="94"/>
        <w:ind w:left="1116" w:right="270" w:hanging="567"/>
        <w:jc w:val="left"/>
        <w:rPr>
          <w:sz w:val="18"/>
        </w:rPr>
      </w:pPr>
      <w:r>
        <w:rPr>
          <w:sz w:val="18"/>
        </w:rPr>
        <w:t>If any provision of this Guarantee is determined to be invalid, illegal or unenforceable it shall not affect the enforceability of any other provision of this Guarantee. Rather the invalid, illegal or unenforceable provision shall be treated as removed from this Guarantee and this Guarantee shall be enforced as if the Guarantee did not contain the invalid, illegal or unenforceable</w:t>
      </w:r>
      <w:r>
        <w:rPr>
          <w:spacing w:val="-27"/>
          <w:sz w:val="18"/>
        </w:rPr>
        <w:t xml:space="preserve"> </w:t>
      </w:r>
      <w:r>
        <w:rPr>
          <w:sz w:val="18"/>
        </w:rPr>
        <w:t>provision.</w:t>
      </w:r>
    </w:p>
    <w:p w14:paraId="4C67FE4A" w14:textId="77777777" w:rsidR="00D23E65" w:rsidRDefault="00D23E65" w:rsidP="00D23E65">
      <w:pPr>
        <w:pStyle w:val="ListParagraph"/>
        <w:tabs>
          <w:tab w:val="left" w:pos="1116"/>
          <w:tab w:val="left" w:pos="1117"/>
        </w:tabs>
        <w:spacing w:before="94"/>
        <w:ind w:left="1116" w:right="270" w:firstLine="0"/>
        <w:jc w:val="right"/>
        <w:rPr>
          <w:sz w:val="18"/>
        </w:rPr>
      </w:pPr>
    </w:p>
    <w:p w14:paraId="222F5C9C" w14:textId="77777777" w:rsidR="00195161" w:rsidRDefault="00195161">
      <w:pPr>
        <w:pStyle w:val="BodyText"/>
        <w:spacing w:before="9"/>
        <w:rPr>
          <w:sz w:val="17"/>
        </w:rPr>
      </w:pPr>
    </w:p>
    <w:p w14:paraId="0E009BCD" w14:textId="77777777" w:rsidR="00195161" w:rsidRDefault="00B934A0">
      <w:pPr>
        <w:pStyle w:val="Heading1"/>
        <w:rPr>
          <w:u w:val="none"/>
        </w:rPr>
      </w:pPr>
      <w:r>
        <w:rPr>
          <w:u w:val="none"/>
        </w:rPr>
        <w:t>IMPORTANT: I confirm that I have been given the opportunity of reading the Guidance notes explaining the provisions of this Guidance and a copy of your standard tenancy agreement before signing this Guarantee.</w:t>
      </w:r>
    </w:p>
    <w:p w14:paraId="4865B3C1" w14:textId="77777777" w:rsidR="00195161" w:rsidRDefault="00195161">
      <w:pPr>
        <w:pStyle w:val="BodyText"/>
        <w:spacing w:before="2"/>
        <w:rPr>
          <w:b/>
        </w:rPr>
      </w:pPr>
    </w:p>
    <w:p w14:paraId="00ADDA5E" w14:textId="5954798B" w:rsidR="00195161" w:rsidRDefault="00B934A0">
      <w:pPr>
        <w:tabs>
          <w:tab w:val="left" w:pos="5884"/>
        </w:tabs>
        <w:ind w:left="123"/>
        <w:rPr>
          <w:b/>
          <w:sz w:val="20"/>
        </w:rPr>
      </w:pPr>
      <w:r>
        <w:rPr>
          <w:b/>
          <w:sz w:val="20"/>
        </w:rPr>
        <w:t>Our Standard tenancy agreement can be viewed</w:t>
      </w:r>
      <w:r>
        <w:rPr>
          <w:b/>
          <w:spacing w:val="-13"/>
          <w:sz w:val="20"/>
        </w:rPr>
        <w:t xml:space="preserve"> </w:t>
      </w:r>
      <w:r>
        <w:rPr>
          <w:b/>
          <w:sz w:val="20"/>
        </w:rPr>
        <w:t>at</w:t>
      </w:r>
      <w:r>
        <w:rPr>
          <w:b/>
          <w:spacing w:val="-3"/>
          <w:sz w:val="20"/>
        </w:rPr>
        <w:t xml:space="preserve"> </w:t>
      </w:r>
      <w:r>
        <w:rPr>
          <w:b/>
          <w:sz w:val="20"/>
        </w:rPr>
        <w:t>[</w:t>
      </w:r>
      <w:r w:rsidR="0067686A">
        <w:rPr>
          <w:b/>
          <w:sz w:val="20"/>
        </w:rPr>
        <w:t>www.spencer-properties.co.uk</w:t>
      </w:r>
      <w:r>
        <w:rPr>
          <w:b/>
          <w:sz w:val="20"/>
        </w:rPr>
        <w:t>]. A hard copy is available on</w:t>
      </w:r>
      <w:r>
        <w:rPr>
          <w:b/>
          <w:spacing w:val="-3"/>
          <w:sz w:val="20"/>
        </w:rPr>
        <w:t xml:space="preserve"> </w:t>
      </w:r>
      <w:r>
        <w:rPr>
          <w:b/>
          <w:sz w:val="20"/>
        </w:rPr>
        <w:t>request.</w:t>
      </w:r>
    </w:p>
    <w:p w14:paraId="289F072A" w14:textId="77777777" w:rsidR="00195161" w:rsidRDefault="00195161">
      <w:pPr>
        <w:pStyle w:val="BodyText"/>
        <w:spacing w:before="9"/>
        <w:rPr>
          <w:b/>
          <w:sz w:val="11"/>
        </w:rPr>
      </w:pPr>
    </w:p>
    <w:p w14:paraId="3087D94C" w14:textId="77777777" w:rsidR="00195161" w:rsidRDefault="00195161">
      <w:pPr>
        <w:rPr>
          <w:sz w:val="11"/>
        </w:rPr>
      </w:pPr>
    </w:p>
    <w:p w14:paraId="54D6659E" w14:textId="77777777" w:rsidR="0067686A" w:rsidRDefault="0067686A">
      <w:pPr>
        <w:rPr>
          <w:sz w:val="11"/>
        </w:rPr>
      </w:pPr>
    </w:p>
    <w:p w14:paraId="253C9776" w14:textId="77777777" w:rsidR="0067686A" w:rsidRDefault="0067686A">
      <w:pPr>
        <w:rPr>
          <w:sz w:val="11"/>
        </w:rPr>
      </w:pPr>
    </w:p>
    <w:p w14:paraId="1B102FDF" w14:textId="67475F5D" w:rsidR="0067686A" w:rsidRDefault="007E7B20">
      <w:pPr>
        <w:rPr>
          <w:sz w:val="11"/>
        </w:rPr>
      </w:pPr>
      <w:r>
        <w:rPr>
          <w:noProof/>
        </w:rPr>
        <mc:AlternateContent>
          <mc:Choice Requires="wps">
            <w:drawing>
              <wp:anchor distT="45720" distB="45720" distL="114300" distR="114300" simplePos="0" relativeHeight="487470592" behindDoc="0" locked="0" layoutInCell="1" allowOverlap="1" wp14:anchorId="2A6A679B" wp14:editId="375006EA">
                <wp:simplePos x="0" y="0"/>
                <wp:positionH relativeFrom="column">
                  <wp:posOffset>2710180</wp:posOffset>
                </wp:positionH>
                <wp:positionV relativeFrom="paragraph">
                  <wp:posOffset>3810</wp:posOffset>
                </wp:positionV>
                <wp:extent cx="2186940" cy="331470"/>
                <wp:effectExtent l="0" t="0" r="22860" b="11430"/>
                <wp:wrapSquare wrapText="bothSides"/>
                <wp:docPr id="6775759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940" cy="331470"/>
                        </a:xfrm>
                        <a:prstGeom prst="rect">
                          <a:avLst/>
                        </a:prstGeom>
                        <a:solidFill>
                          <a:srgbClr val="FFFFFF"/>
                        </a:solidFill>
                        <a:ln w="9525">
                          <a:solidFill>
                            <a:srgbClr val="000000"/>
                          </a:solidFill>
                          <a:miter lim="800000"/>
                          <a:headEnd/>
                          <a:tailEnd/>
                        </a:ln>
                      </wps:spPr>
                      <wps:txbx>
                        <w:txbxContent>
                          <w:p w14:paraId="6F2C5A02" w14:textId="1D7DEDCA" w:rsidR="007E7B20" w:rsidRDefault="007E7B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A679B" id="_x0000_s1028" type="#_x0000_t202" style="position:absolute;margin-left:213.4pt;margin-top:.3pt;width:172.2pt;height:26.1pt;z-index:48747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">
                <v:textbox>
                  <w:txbxContent>
                    <w:p w14:paraId="6F2C5A02" w14:textId="1D7DEDCA" w:rsidR="007E7B20" w:rsidRDefault="007E7B20"/>
                  </w:txbxContent>
                </v:textbox>
                <w10:wrap type="square"/>
              </v:shape>
            </w:pict>
          </mc:Fallback>
        </mc:AlternateContent>
      </w:r>
    </w:p>
    <w:p w14:paraId="77E2A6E1" w14:textId="77777777" w:rsidR="0067686A" w:rsidRDefault="0067686A">
      <w:pPr>
        <w:rPr>
          <w:sz w:val="11"/>
        </w:rPr>
        <w:sectPr w:rsidR="0067686A">
          <w:pgSz w:w="12240" w:h="15840"/>
          <w:pgMar w:top="200" w:right="180" w:bottom="280" w:left="160" w:header="720" w:footer="720" w:gutter="0"/>
          <w:cols w:space="720"/>
        </w:sectPr>
      </w:pPr>
    </w:p>
    <w:p w14:paraId="4D28FC29" w14:textId="187BFA8B" w:rsidR="00195161" w:rsidRDefault="00B934A0" w:rsidP="0067686A">
      <w:pPr>
        <w:pStyle w:val="BodyText"/>
        <w:spacing w:before="93"/>
      </w:pPr>
      <w:r>
        <w:t xml:space="preserve">EXECUTED as a Deed by the Guarantor </w:t>
      </w:r>
      <w:r>
        <w:rPr>
          <w:spacing w:val="-5"/>
        </w:rPr>
        <w:t>on:</w:t>
      </w:r>
    </w:p>
    <w:p w14:paraId="385EA136" w14:textId="04F08CA5" w:rsidR="00195161" w:rsidRDefault="00B934A0" w:rsidP="007E7B20">
      <w:pPr>
        <w:pStyle w:val="BodyText"/>
        <w:tabs>
          <w:tab w:val="left" w:pos="851"/>
          <w:tab w:val="left" w:pos="2017"/>
          <w:tab w:val="left" w:pos="3072"/>
        </w:tabs>
        <w:spacing w:before="93"/>
      </w:pPr>
      <w:r>
        <w:br w:type="column"/>
      </w:r>
    </w:p>
    <w:p w14:paraId="215B792C" w14:textId="77777777" w:rsidR="00195161" w:rsidRDefault="00B934A0" w:rsidP="007E7B20">
      <w:pPr>
        <w:pStyle w:val="BodyText"/>
        <w:spacing w:before="93"/>
      </w:pPr>
      <w:r>
        <w:br w:type="column"/>
      </w:r>
      <w:r>
        <w:t>(please insert date)</w:t>
      </w:r>
    </w:p>
    <w:p w14:paraId="4D445DAF" w14:textId="77777777" w:rsidR="00195161" w:rsidRDefault="00195161">
      <w:pPr>
        <w:sectPr w:rsidR="00195161">
          <w:type w:val="continuous"/>
          <w:pgSz w:w="12240" w:h="15840"/>
          <w:pgMar w:top="300" w:right="180" w:bottom="280" w:left="160" w:header="720" w:footer="720" w:gutter="0"/>
          <w:cols w:num="3" w:space="720" w:equalWidth="0">
            <w:col w:w="4067" w:space="40"/>
            <w:col w:w="3113" w:space="65"/>
            <w:col w:w="4615"/>
          </w:cols>
        </w:sectPr>
      </w:pPr>
    </w:p>
    <w:p w14:paraId="495198E1" w14:textId="77777777" w:rsidR="00D23E65" w:rsidRDefault="00D23E65">
      <w:pPr>
        <w:sectPr w:rsidR="00D23E65">
          <w:type w:val="continuous"/>
          <w:pgSz w:w="12240" w:h="15840"/>
          <w:pgMar w:top="300" w:right="180" w:bottom="280" w:left="160" w:header="720" w:footer="720" w:gutter="0"/>
          <w:cols w:space="720"/>
        </w:sectPr>
      </w:pPr>
    </w:p>
    <w:p w14:paraId="5A62DCFC" w14:textId="77777777" w:rsidR="00195161" w:rsidRDefault="00195161">
      <w:pPr>
        <w:pStyle w:val="BodyText"/>
        <w:spacing w:before="1"/>
      </w:pPr>
    </w:p>
    <w:p w14:paraId="1DC482F2" w14:textId="7E349A99" w:rsidR="00195161" w:rsidRDefault="00B934A0">
      <w:pPr>
        <w:pStyle w:val="BodyText"/>
        <w:ind w:left="123" w:right="17"/>
      </w:pPr>
      <w:r>
        <w:rPr>
          <w:noProof/>
        </w:rPr>
        <mc:AlternateContent>
          <mc:Choice Requires="wps">
            <w:drawing>
              <wp:anchor distT="0" distB="0" distL="114300" distR="114300" simplePos="0" relativeHeight="15731712" behindDoc="0" locked="0" layoutInCell="1" allowOverlap="1" wp14:anchorId="3BE24E78" wp14:editId="3907E04C">
                <wp:simplePos x="0" y="0"/>
                <wp:positionH relativeFrom="page">
                  <wp:posOffset>980440</wp:posOffset>
                </wp:positionH>
                <wp:positionV relativeFrom="paragraph">
                  <wp:posOffset>-138430</wp:posOffset>
                </wp:positionV>
                <wp:extent cx="2286000" cy="342900"/>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A15DA" id="Rectangle 4" o:spid="_x0000_s1026" style="position:absolute;margin-left:77.2pt;margin-top:-10.9pt;width:180pt;height:27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" filled="f">
                <w10:wrap anchorx="page"/>
              </v:rect>
            </w:pict>
          </mc:Fallback>
        </mc:AlternateContent>
      </w:r>
      <w:r>
        <w:t>Signature of Guarantor:</w:t>
      </w:r>
    </w:p>
    <w:p w14:paraId="16E037C3" w14:textId="77777777" w:rsidR="00195161" w:rsidRDefault="00B934A0">
      <w:pPr>
        <w:pStyle w:val="BodyText"/>
        <w:spacing w:before="1"/>
      </w:pPr>
      <w:r>
        <w:br w:type="column"/>
      </w:r>
    </w:p>
    <w:p w14:paraId="32C7F002" w14:textId="0EA22DA3" w:rsidR="00195161" w:rsidRDefault="00B934A0">
      <w:pPr>
        <w:pStyle w:val="BodyText"/>
        <w:ind w:left="123" w:right="4190"/>
      </w:pPr>
      <w:r>
        <w:rPr>
          <w:noProof/>
        </w:rPr>
        <mc:AlternateContent>
          <mc:Choice Requires="wps">
            <w:drawing>
              <wp:anchor distT="0" distB="0" distL="114300" distR="114300" simplePos="0" relativeHeight="15732224" behindDoc="0" locked="0" layoutInCell="1" allowOverlap="1" wp14:anchorId="73E91BFF" wp14:editId="57846EF9">
                <wp:simplePos x="0" y="0"/>
                <wp:positionH relativeFrom="page">
                  <wp:posOffset>4847590</wp:posOffset>
                </wp:positionH>
                <wp:positionV relativeFrom="paragraph">
                  <wp:posOffset>-153035</wp:posOffset>
                </wp:positionV>
                <wp:extent cx="2286000" cy="3429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9CDF6" id="Rectangle 3" o:spid="_x0000_s1026" style="position:absolute;margin-left:381.7pt;margin-top:-12.05pt;width:180pt;height:27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" filled="f">
                <w10:wrap anchorx="page"/>
              </v:rect>
            </w:pict>
          </mc:Fallback>
        </mc:AlternateContent>
      </w:r>
      <w:r>
        <w:t>Signature of Witness:</w:t>
      </w:r>
    </w:p>
    <w:p w14:paraId="3B4F5119" w14:textId="77777777" w:rsidR="00195161" w:rsidRDefault="00195161">
      <w:pPr>
        <w:sectPr w:rsidR="00195161">
          <w:type w:val="continuous"/>
          <w:pgSz w:w="12240" w:h="15840"/>
          <w:pgMar w:top="300" w:right="180" w:bottom="280" w:left="160" w:header="720" w:footer="720" w:gutter="0"/>
          <w:cols w:num="2" w:space="720" w:equalWidth="0">
            <w:col w:w="1239" w:space="4522"/>
            <w:col w:w="6139"/>
          </w:cols>
        </w:sectPr>
      </w:pPr>
    </w:p>
    <w:p w14:paraId="6CE6F3C9" w14:textId="77777777" w:rsidR="00195161" w:rsidRDefault="00195161">
      <w:pPr>
        <w:pStyle w:val="BodyText"/>
        <w:spacing w:before="10"/>
        <w:rPr>
          <w:sz w:val="11"/>
        </w:rPr>
      </w:pPr>
    </w:p>
    <w:p w14:paraId="73235FB3" w14:textId="421EDA62" w:rsidR="00195161" w:rsidRDefault="00B934A0">
      <w:pPr>
        <w:pStyle w:val="BodyText"/>
        <w:spacing w:before="93"/>
        <w:ind w:left="123" w:right="10816"/>
      </w:pPr>
      <w:r>
        <w:rPr>
          <w:noProof/>
        </w:rPr>
        <mc:AlternateContent>
          <mc:Choice Requires="wps">
            <w:drawing>
              <wp:anchor distT="0" distB="0" distL="114300" distR="114300" simplePos="0" relativeHeight="15732736" behindDoc="0" locked="0" layoutInCell="1" allowOverlap="1" wp14:anchorId="50E3EDA3" wp14:editId="1B580FD1">
                <wp:simplePos x="0" y="0"/>
                <wp:positionH relativeFrom="page">
                  <wp:posOffset>980440</wp:posOffset>
                </wp:positionH>
                <wp:positionV relativeFrom="paragraph">
                  <wp:posOffset>-35560</wp:posOffset>
                </wp:positionV>
                <wp:extent cx="6200775" cy="3429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3429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B3331" id="Rectangle 2" o:spid="_x0000_s1026" style="position:absolute;margin-left:77.2pt;margin-top:-2.8pt;width:488.25pt;height:27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" filled="f">
                <w10:wrap anchorx="page"/>
              </v:rect>
            </w:pict>
          </mc:Fallback>
        </mc:AlternateContent>
      </w:r>
      <w:r>
        <w:t xml:space="preserve">Address </w:t>
      </w:r>
      <w:r>
        <w:rPr>
          <w:spacing w:val="-8"/>
        </w:rPr>
        <w:t xml:space="preserve">of </w:t>
      </w:r>
      <w:r>
        <w:t>Witness:</w:t>
      </w:r>
      <w:r w:rsidR="0067686A">
        <w:br/>
      </w:r>
      <w:r w:rsidR="0067686A">
        <w:br/>
      </w:r>
    </w:p>
    <w:p w14:paraId="2F1B55A2" w14:textId="77777777" w:rsidR="00195161" w:rsidRDefault="00195161">
      <w:pPr>
        <w:pStyle w:val="BodyText"/>
        <w:rPr>
          <w:sz w:val="12"/>
        </w:rPr>
      </w:pPr>
    </w:p>
    <w:p w14:paraId="0BC960F2" w14:textId="432C406E" w:rsidR="00195161" w:rsidRDefault="00B934A0" w:rsidP="009B6541">
      <w:pPr>
        <w:pStyle w:val="BodyText"/>
        <w:spacing w:before="93"/>
        <w:ind w:left="123"/>
        <w:rPr>
          <w:shd w:val="clear" w:color="auto" w:fill="FFFF00"/>
        </w:rPr>
      </w:pPr>
      <w:r>
        <w:rPr>
          <w:b/>
          <w:shd w:val="clear" w:color="auto" w:fill="FFFF00"/>
        </w:rPr>
        <w:t xml:space="preserve">IMPORTANT - PLEASE NOTE </w:t>
      </w:r>
      <w:r>
        <w:rPr>
          <w:shd w:val="clear" w:color="auto" w:fill="FFFF00"/>
        </w:rPr>
        <w:t xml:space="preserve">THE GUARANTOR IS REQUIRED TO RETURN THIS DOCUMENT TO OUR OFFICE, WITHIN </w:t>
      </w:r>
      <w:r w:rsidR="008372D3">
        <w:rPr>
          <w:shd w:val="clear" w:color="auto" w:fill="FFFF00"/>
        </w:rPr>
        <w:t>7</w:t>
      </w:r>
      <w:r>
        <w:t xml:space="preserve"> </w:t>
      </w:r>
      <w:r>
        <w:rPr>
          <w:shd w:val="clear" w:color="auto" w:fill="FFFF00"/>
        </w:rPr>
        <w:t xml:space="preserve">DAYS OF THE </w:t>
      </w:r>
      <w:r w:rsidR="008372D3">
        <w:rPr>
          <w:shd w:val="clear" w:color="auto" w:fill="FFFF00"/>
        </w:rPr>
        <w:t>DOCUMENT BEING SENT</w:t>
      </w:r>
      <w:r>
        <w:rPr>
          <w:shd w:val="clear" w:color="auto" w:fill="FFFF00"/>
        </w:rPr>
        <w:t>. THE FOLLOWING IS REQUIRED FOR SIGNATURE VERIFICATION,</w:t>
      </w:r>
      <w:r>
        <w:t xml:space="preserve"> </w:t>
      </w:r>
      <w:r>
        <w:rPr>
          <w:shd w:val="clear" w:color="auto" w:fill="FFFF00"/>
        </w:rPr>
        <w:t>EITHER:</w:t>
      </w:r>
    </w:p>
    <w:p w14:paraId="3B2BD302" w14:textId="77777777" w:rsidR="0067686A" w:rsidRPr="009B6541" w:rsidRDefault="0067686A" w:rsidP="009B6541">
      <w:pPr>
        <w:pStyle w:val="BodyText"/>
        <w:spacing w:before="93"/>
        <w:ind w:left="123"/>
      </w:pPr>
    </w:p>
    <w:p w14:paraId="15936CCB" w14:textId="77777777" w:rsidR="0067686A" w:rsidRPr="0067686A" w:rsidRDefault="00B934A0">
      <w:pPr>
        <w:pStyle w:val="ListParagraph"/>
        <w:numPr>
          <w:ilvl w:val="0"/>
          <w:numId w:val="2"/>
        </w:numPr>
        <w:tabs>
          <w:tab w:val="left" w:pos="843"/>
          <w:tab w:val="left" w:pos="844"/>
        </w:tabs>
        <w:spacing w:before="93"/>
        <w:ind w:right="1120" w:firstLine="0"/>
        <w:rPr>
          <w:sz w:val="20"/>
        </w:rPr>
      </w:pPr>
      <w:r>
        <w:rPr>
          <w:sz w:val="20"/>
          <w:shd w:val="clear" w:color="auto" w:fill="FFFF00"/>
        </w:rPr>
        <w:t xml:space="preserve">A PHOTOCOPY OF THE GUARANTOR’S CURRENT </w:t>
      </w:r>
      <w:r>
        <w:rPr>
          <w:b/>
          <w:sz w:val="20"/>
          <w:shd w:val="clear" w:color="auto" w:fill="FFFF00"/>
        </w:rPr>
        <w:t xml:space="preserve">PHOTO </w:t>
      </w:r>
      <w:r>
        <w:rPr>
          <w:sz w:val="20"/>
          <w:shd w:val="clear" w:color="auto" w:fill="FFFF00"/>
        </w:rPr>
        <w:t xml:space="preserve">DRIVING LICENCE.  </w:t>
      </w:r>
      <w:r>
        <w:rPr>
          <w:b/>
          <w:sz w:val="20"/>
          <w:u w:val="single"/>
          <w:shd w:val="clear" w:color="auto" w:fill="FFFF00"/>
        </w:rPr>
        <w:t xml:space="preserve">OR </w:t>
      </w:r>
      <w:r>
        <w:rPr>
          <w:sz w:val="20"/>
          <w:u w:val="single"/>
          <w:shd w:val="clear" w:color="auto" w:fill="FFFF00"/>
        </w:rPr>
        <w:t>PASSPORT - PLUS</w:t>
      </w:r>
      <w:r>
        <w:rPr>
          <w:sz w:val="20"/>
          <w:shd w:val="clear" w:color="auto" w:fill="FFFF00"/>
        </w:rPr>
        <w:t xml:space="preserve"> </w:t>
      </w:r>
      <w:r w:rsidR="0067686A">
        <w:rPr>
          <w:sz w:val="20"/>
          <w:shd w:val="clear" w:color="auto" w:fill="FFFF00"/>
        </w:rPr>
        <w:br/>
      </w:r>
    </w:p>
    <w:p w14:paraId="4798EB05" w14:textId="3E6A783C" w:rsidR="00195161" w:rsidRDefault="00B934A0">
      <w:pPr>
        <w:pStyle w:val="ListParagraph"/>
        <w:numPr>
          <w:ilvl w:val="0"/>
          <w:numId w:val="2"/>
        </w:numPr>
        <w:tabs>
          <w:tab w:val="left" w:pos="843"/>
          <w:tab w:val="left" w:pos="844"/>
        </w:tabs>
        <w:spacing w:before="93"/>
        <w:ind w:right="1120" w:firstLine="0"/>
        <w:rPr>
          <w:sz w:val="20"/>
        </w:rPr>
      </w:pPr>
      <w:r>
        <w:rPr>
          <w:sz w:val="20"/>
          <w:shd w:val="clear" w:color="auto" w:fill="FFFF00"/>
        </w:rPr>
        <w:t>(2)</w:t>
      </w:r>
      <w:r>
        <w:rPr>
          <w:sz w:val="20"/>
          <w:shd w:val="clear" w:color="auto" w:fill="FFFF00"/>
        </w:rPr>
        <w:tab/>
        <w:t>A COPY OF A RECENT UTILITY BILL, IN THE GUARANTOR’S NAME, AT THE ABOVE STATED</w:t>
      </w:r>
      <w:r>
        <w:rPr>
          <w:spacing w:val="-28"/>
          <w:sz w:val="20"/>
          <w:shd w:val="clear" w:color="auto" w:fill="FFFF00"/>
        </w:rPr>
        <w:t xml:space="preserve"> </w:t>
      </w:r>
      <w:r>
        <w:rPr>
          <w:sz w:val="20"/>
          <w:shd w:val="clear" w:color="auto" w:fill="FFFF00"/>
        </w:rPr>
        <w:t>ADDRESS.</w:t>
      </w:r>
    </w:p>
    <w:p w14:paraId="08D1A50F" w14:textId="34ACB586" w:rsidR="009B6541" w:rsidRDefault="0067686A" w:rsidP="009B6541">
      <w:pPr>
        <w:pStyle w:val="Heading1"/>
        <w:ind w:left="3033" w:right="1554" w:hanging="2910"/>
        <w:rPr>
          <w:u w:val="none"/>
        </w:rPr>
      </w:pPr>
      <w:r>
        <w:rPr>
          <w:u w:val="none"/>
        </w:rPr>
        <w:br/>
      </w:r>
    </w:p>
    <w:p w14:paraId="78478905" w14:textId="7E6521E1" w:rsidR="009B6541" w:rsidRDefault="00B934A0" w:rsidP="009B6541">
      <w:pPr>
        <w:pStyle w:val="Heading1"/>
        <w:ind w:left="3033" w:right="1554" w:hanging="2910"/>
        <w:rPr>
          <w:u w:val="none"/>
        </w:rPr>
      </w:pPr>
      <w:r>
        <w:rPr>
          <w:u w:val="none"/>
        </w:rPr>
        <w:t xml:space="preserve">We protect the personal information you give us. To see our privacy notice visit </w:t>
      </w:r>
      <w:proofErr w:type="spellStart"/>
      <w:r>
        <w:rPr>
          <w:u w:val="none"/>
        </w:rPr>
        <w:t>out</w:t>
      </w:r>
      <w:proofErr w:type="spellEnd"/>
      <w:r>
        <w:rPr>
          <w:u w:val="none"/>
        </w:rPr>
        <w:t xml:space="preserve"> website </w:t>
      </w:r>
      <w:r w:rsidR="009B6541">
        <w:rPr>
          <w:u w:val="none"/>
        </w:rPr>
        <w:t xml:space="preserve"> </w:t>
      </w:r>
    </w:p>
    <w:p w14:paraId="6786DDBE" w14:textId="2E8185E0" w:rsidR="00195161" w:rsidRPr="009B6541" w:rsidRDefault="009B6541" w:rsidP="009B6541">
      <w:pPr>
        <w:pStyle w:val="Heading1"/>
        <w:ind w:left="3033" w:right="1554" w:hanging="2910"/>
        <w:rPr>
          <w:u w:val="none"/>
        </w:rPr>
      </w:pPr>
      <w:hyperlink r:id="rId14" w:history="1">
        <w:r w:rsidRPr="00CA0CB7">
          <w:rPr>
            <w:rStyle w:val="Hyperlink"/>
          </w:rPr>
          <w:t>www.spencer-properties.co.uk</w:t>
        </w:r>
        <w:r w:rsidRPr="00CA0CB7">
          <w:rPr>
            <w:rStyle w:val="Hyperlink"/>
            <w:sz w:val="18"/>
          </w:rPr>
          <w:t>.</w:t>
        </w:r>
      </w:hyperlink>
    </w:p>
    <w:p w14:paraId="3BF5A5AE" w14:textId="77777777" w:rsidR="00195161" w:rsidRDefault="00195161">
      <w:pPr>
        <w:rPr>
          <w:sz w:val="18"/>
        </w:rPr>
        <w:sectPr w:rsidR="00195161">
          <w:type w:val="continuous"/>
          <w:pgSz w:w="12240" w:h="15840"/>
          <w:pgMar w:top="300" w:right="180" w:bottom="280" w:left="160" w:header="720" w:footer="720" w:gutter="0"/>
          <w:cols w:space="720"/>
        </w:sectPr>
      </w:pPr>
    </w:p>
    <w:p w14:paraId="46A94612" w14:textId="77777777" w:rsidR="00195161" w:rsidRDefault="00B934A0">
      <w:pPr>
        <w:spacing w:before="115"/>
        <w:ind w:left="123"/>
        <w:rPr>
          <w:b/>
          <w:sz w:val="20"/>
        </w:rPr>
      </w:pPr>
      <w:r>
        <w:rPr>
          <w:b/>
          <w:sz w:val="20"/>
        </w:rPr>
        <w:lastRenderedPageBreak/>
        <w:t>WARNING-</w:t>
      </w:r>
    </w:p>
    <w:p w14:paraId="66F1F97A" w14:textId="77777777" w:rsidR="00195161" w:rsidRDefault="00B934A0">
      <w:pPr>
        <w:pStyle w:val="BodyText"/>
        <w:spacing w:before="116"/>
        <w:ind w:left="123"/>
      </w:pPr>
      <w:r>
        <w:t>Before signing this Guarantee –</w:t>
      </w:r>
    </w:p>
    <w:p w14:paraId="6BFCAE76" w14:textId="77777777" w:rsidR="00195161" w:rsidRDefault="00B934A0">
      <w:pPr>
        <w:pStyle w:val="ListParagraph"/>
        <w:numPr>
          <w:ilvl w:val="1"/>
          <w:numId w:val="2"/>
        </w:numPr>
        <w:tabs>
          <w:tab w:val="left" w:pos="843"/>
          <w:tab w:val="left" w:pos="844"/>
        </w:tabs>
        <w:spacing w:before="116"/>
        <w:ind w:hanging="361"/>
        <w:rPr>
          <w:sz w:val="20"/>
        </w:rPr>
      </w:pPr>
      <w:r>
        <w:rPr>
          <w:sz w:val="20"/>
        </w:rPr>
        <w:t>You need to read this explanatory</w:t>
      </w:r>
      <w:r>
        <w:rPr>
          <w:spacing w:val="2"/>
          <w:sz w:val="20"/>
        </w:rPr>
        <w:t xml:space="preserve"> </w:t>
      </w:r>
      <w:r>
        <w:rPr>
          <w:sz w:val="20"/>
        </w:rPr>
        <w:t>Guide.</w:t>
      </w:r>
    </w:p>
    <w:p w14:paraId="57BDC958" w14:textId="77777777" w:rsidR="00195161" w:rsidRDefault="00B934A0">
      <w:pPr>
        <w:pStyle w:val="ListParagraph"/>
        <w:numPr>
          <w:ilvl w:val="1"/>
          <w:numId w:val="2"/>
        </w:numPr>
        <w:tabs>
          <w:tab w:val="left" w:pos="843"/>
          <w:tab w:val="left" w:pos="844"/>
        </w:tabs>
        <w:spacing w:before="113"/>
        <w:ind w:hanging="361"/>
        <w:rPr>
          <w:sz w:val="20"/>
        </w:rPr>
      </w:pPr>
      <w:r>
        <w:rPr>
          <w:sz w:val="20"/>
        </w:rPr>
        <w:t>You need to read both the Guarantee itself and the tenancy agreement so that you are aware of what you are</w:t>
      </w:r>
      <w:r>
        <w:rPr>
          <w:spacing w:val="-40"/>
          <w:sz w:val="20"/>
        </w:rPr>
        <w:t xml:space="preserve"> </w:t>
      </w:r>
      <w:r>
        <w:rPr>
          <w:sz w:val="20"/>
        </w:rPr>
        <w:t>guaranteeing.</w:t>
      </w:r>
    </w:p>
    <w:p w14:paraId="26E22523" w14:textId="77777777" w:rsidR="00195161" w:rsidRDefault="00B934A0">
      <w:pPr>
        <w:pStyle w:val="ListParagraph"/>
        <w:numPr>
          <w:ilvl w:val="1"/>
          <w:numId w:val="2"/>
        </w:numPr>
        <w:tabs>
          <w:tab w:val="left" w:pos="843"/>
          <w:tab w:val="left" w:pos="844"/>
        </w:tabs>
        <w:spacing w:before="113"/>
        <w:ind w:hanging="361"/>
        <w:rPr>
          <w:sz w:val="20"/>
        </w:rPr>
      </w:pPr>
      <w:r>
        <w:rPr>
          <w:sz w:val="20"/>
        </w:rPr>
        <w:t>You should consider taking legal advice before</w:t>
      </w:r>
      <w:r>
        <w:rPr>
          <w:spacing w:val="-2"/>
          <w:sz w:val="20"/>
        </w:rPr>
        <w:t xml:space="preserve"> </w:t>
      </w:r>
      <w:r>
        <w:rPr>
          <w:sz w:val="20"/>
        </w:rPr>
        <w:t>signing.</w:t>
      </w:r>
    </w:p>
    <w:p w14:paraId="4CB78655" w14:textId="77777777" w:rsidR="00195161" w:rsidRDefault="00B934A0">
      <w:pPr>
        <w:pStyle w:val="Heading1"/>
        <w:spacing w:before="114"/>
        <w:rPr>
          <w:u w:val="none"/>
        </w:rPr>
      </w:pPr>
      <w:r>
        <w:rPr>
          <w:u w:val="none"/>
        </w:rPr>
        <w:t>IMPORTANT-</w:t>
      </w:r>
    </w:p>
    <w:p w14:paraId="37A943D2" w14:textId="77777777" w:rsidR="00195161" w:rsidRDefault="00B934A0">
      <w:pPr>
        <w:pStyle w:val="BodyText"/>
        <w:spacing w:before="113"/>
        <w:ind w:left="123"/>
      </w:pPr>
      <w:r>
        <w:t>Your attention is drawn to the key points of the Guarantee.</w:t>
      </w:r>
    </w:p>
    <w:p w14:paraId="739B9A11" w14:textId="77777777" w:rsidR="00195161" w:rsidRDefault="00195161">
      <w:pPr>
        <w:pStyle w:val="BodyText"/>
        <w:rPr>
          <w:sz w:val="22"/>
        </w:rPr>
      </w:pPr>
    </w:p>
    <w:p w14:paraId="337262A8" w14:textId="77777777" w:rsidR="00195161" w:rsidRDefault="00195161">
      <w:pPr>
        <w:pStyle w:val="BodyText"/>
        <w:spacing w:before="1"/>
        <w:rPr>
          <w:sz w:val="18"/>
        </w:rPr>
      </w:pPr>
    </w:p>
    <w:p w14:paraId="463F90D6" w14:textId="77777777" w:rsidR="00195161" w:rsidRDefault="00B934A0">
      <w:pPr>
        <w:pStyle w:val="Heading1"/>
        <w:rPr>
          <w:u w:val="none"/>
        </w:rPr>
      </w:pPr>
      <w:r>
        <w:rPr>
          <w:u w:val="thick"/>
        </w:rPr>
        <w:t>GUIDE ON GUARANTEE FOR SHARED HOUSES</w:t>
      </w:r>
    </w:p>
    <w:p w14:paraId="0FA4385D" w14:textId="77777777" w:rsidR="00195161" w:rsidRDefault="00195161">
      <w:pPr>
        <w:pStyle w:val="BodyText"/>
        <w:rPr>
          <w:b/>
        </w:rPr>
      </w:pPr>
    </w:p>
    <w:p w14:paraId="2A12FA5D" w14:textId="77777777" w:rsidR="00195161" w:rsidRDefault="00195161">
      <w:pPr>
        <w:pStyle w:val="BodyText"/>
        <w:spacing w:before="11"/>
        <w:rPr>
          <w:b/>
          <w:sz w:val="19"/>
        </w:rPr>
      </w:pPr>
    </w:p>
    <w:p w14:paraId="351B8C91" w14:textId="77777777" w:rsidR="00195161" w:rsidRDefault="00B934A0">
      <w:pPr>
        <w:ind w:left="123"/>
        <w:rPr>
          <w:b/>
          <w:sz w:val="20"/>
        </w:rPr>
      </w:pPr>
      <w:r>
        <w:rPr>
          <w:b/>
          <w:sz w:val="20"/>
          <w:u w:val="thick"/>
        </w:rPr>
        <w:t>Warning for any intended Guarantor</w:t>
      </w:r>
    </w:p>
    <w:p w14:paraId="7CEC54CA" w14:textId="77777777" w:rsidR="00195161" w:rsidRDefault="00B934A0">
      <w:pPr>
        <w:pStyle w:val="ListParagraph"/>
        <w:numPr>
          <w:ilvl w:val="0"/>
          <w:numId w:val="1"/>
        </w:numPr>
        <w:tabs>
          <w:tab w:val="left" w:pos="844"/>
        </w:tabs>
        <w:spacing w:before="115"/>
        <w:ind w:hanging="361"/>
        <w:jc w:val="both"/>
        <w:rPr>
          <w:sz w:val="20"/>
        </w:rPr>
      </w:pPr>
      <w:r>
        <w:rPr>
          <w:sz w:val="20"/>
        </w:rPr>
        <w:t>You need to read this Guide carefully before signing the</w:t>
      </w:r>
      <w:r>
        <w:rPr>
          <w:spacing w:val="-5"/>
          <w:sz w:val="20"/>
        </w:rPr>
        <w:t xml:space="preserve"> </w:t>
      </w:r>
      <w:r>
        <w:rPr>
          <w:sz w:val="20"/>
        </w:rPr>
        <w:t>Guarantee.</w:t>
      </w:r>
    </w:p>
    <w:p w14:paraId="117DB97B" w14:textId="77777777" w:rsidR="00195161" w:rsidRDefault="00B934A0">
      <w:pPr>
        <w:pStyle w:val="ListParagraph"/>
        <w:numPr>
          <w:ilvl w:val="0"/>
          <w:numId w:val="1"/>
        </w:numPr>
        <w:tabs>
          <w:tab w:val="left" w:pos="844"/>
        </w:tabs>
        <w:spacing w:before="116" w:line="360" w:lineRule="auto"/>
        <w:ind w:right="521"/>
        <w:jc w:val="both"/>
        <w:rPr>
          <w:sz w:val="20"/>
        </w:rPr>
      </w:pPr>
      <w:r>
        <w:rPr>
          <w:sz w:val="20"/>
        </w:rPr>
        <w:t xml:space="preserve">You should consider this Guide and the terms of the Guarantee before signing the Guarantee. </w:t>
      </w:r>
      <w:proofErr w:type="gramStart"/>
      <w:r>
        <w:rPr>
          <w:sz w:val="20"/>
        </w:rPr>
        <w:t>In particular, you</w:t>
      </w:r>
      <w:proofErr w:type="gramEnd"/>
      <w:r>
        <w:rPr>
          <w:sz w:val="20"/>
        </w:rPr>
        <w:t xml:space="preserve"> should consider taking legal</w:t>
      </w:r>
      <w:r>
        <w:rPr>
          <w:spacing w:val="-4"/>
          <w:sz w:val="20"/>
        </w:rPr>
        <w:t xml:space="preserve"> </w:t>
      </w:r>
      <w:r>
        <w:rPr>
          <w:sz w:val="20"/>
        </w:rPr>
        <w:t>advice.</w:t>
      </w:r>
    </w:p>
    <w:p w14:paraId="1F414CF9" w14:textId="77777777" w:rsidR="00195161" w:rsidRDefault="00B934A0">
      <w:pPr>
        <w:pStyle w:val="ListParagraph"/>
        <w:numPr>
          <w:ilvl w:val="0"/>
          <w:numId w:val="1"/>
        </w:numPr>
        <w:tabs>
          <w:tab w:val="left" w:pos="844"/>
        </w:tabs>
        <w:spacing w:line="360" w:lineRule="auto"/>
        <w:ind w:right="293"/>
        <w:jc w:val="both"/>
        <w:rPr>
          <w:sz w:val="20"/>
        </w:rPr>
      </w:pPr>
      <w:r>
        <w:rPr>
          <w:sz w:val="20"/>
        </w:rPr>
        <w:t>You need to thoroughly read this Guide so that you understand what your responsibilities are as Guarantor for the Tenant under the tenancy agreement for the property which is being rented. You are undertaking that the Tenant will comply fully with the tenancy</w:t>
      </w:r>
      <w:r>
        <w:rPr>
          <w:spacing w:val="1"/>
          <w:sz w:val="20"/>
        </w:rPr>
        <w:t xml:space="preserve"> </w:t>
      </w:r>
      <w:r>
        <w:rPr>
          <w:sz w:val="20"/>
        </w:rPr>
        <w:t>agreement.</w:t>
      </w:r>
    </w:p>
    <w:p w14:paraId="2732A328" w14:textId="77777777" w:rsidR="00195161" w:rsidRDefault="00B934A0">
      <w:pPr>
        <w:pStyle w:val="ListParagraph"/>
        <w:numPr>
          <w:ilvl w:val="0"/>
          <w:numId w:val="1"/>
        </w:numPr>
        <w:tabs>
          <w:tab w:val="left" w:pos="844"/>
        </w:tabs>
        <w:spacing w:line="360" w:lineRule="auto"/>
        <w:ind w:right="105"/>
        <w:rPr>
          <w:sz w:val="20"/>
        </w:rPr>
      </w:pPr>
      <w:r>
        <w:rPr>
          <w:sz w:val="20"/>
        </w:rPr>
        <w:t xml:space="preserve">You need to think about the Tenant’s financial position and </w:t>
      </w:r>
      <w:proofErr w:type="gramStart"/>
      <w:r>
        <w:rPr>
          <w:sz w:val="20"/>
        </w:rPr>
        <w:t>whether or not</w:t>
      </w:r>
      <w:proofErr w:type="gramEnd"/>
      <w:r>
        <w:rPr>
          <w:sz w:val="20"/>
        </w:rPr>
        <w:t xml:space="preserve"> he/she will be able to meet his/her commitments under the tenancy. </w:t>
      </w:r>
      <w:proofErr w:type="gramStart"/>
      <w:r>
        <w:rPr>
          <w:sz w:val="20"/>
        </w:rPr>
        <w:t>In particular, you</w:t>
      </w:r>
      <w:proofErr w:type="gramEnd"/>
      <w:r>
        <w:rPr>
          <w:sz w:val="20"/>
        </w:rPr>
        <w:t xml:space="preserve"> need to consider </w:t>
      </w:r>
      <w:proofErr w:type="gramStart"/>
      <w:r>
        <w:rPr>
          <w:sz w:val="20"/>
        </w:rPr>
        <w:t>whether or not</w:t>
      </w:r>
      <w:proofErr w:type="gramEnd"/>
      <w:r>
        <w:rPr>
          <w:sz w:val="20"/>
        </w:rPr>
        <w:t xml:space="preserve"> the Tenant is able to afford the rent. You also need to think about whether the Tenant is likely to act responsibly and </w:t>
      </w:r>
      <w:proofErr w:type="spellStart"/>
      <w:r>
        <w:rPr>
          <w:sz w:val="20"/>
        </w:rPr>
        <w:t>honour</w:t>
      </w:r>
      <w:proofErr w:type="spellEnd"/>
      <w:r>
        <w:rPr>
          <w:sz w:val="20"/>
        </w:rPr>
        <w:t xml:space="preserve"> his/her obligations under the tenancy, e.g. not to damage the property. You will be agreeing to stand behind the Tenant and see that the Tenant keeps to his or her responsibilities under the tenancy</w:t>
      </w:r>
      <w:r>
        <w:rPr>
          <w:spacing w:val="-2"/>
          <w:sz w:val="20"/>
        </w:rPr>
        <w:t xml:space="preserve"> </w:t>
      </w:r>
      <w:r>
        <w:rPr>
          <w:sz w:val="20"/>
        </w:rPr>
        <w:t>agreement.</w:t>
      </w:r>
    </w:p>
    <w:p w14:paraId="5CA9FFEF" w14:textId="77777777" w:rsidR="00195161" w:rsidRDefault="00B934A0">
      <w:pPr>
        <w:pStyle w:val="ListParagraph"/>
        <w:numPr>
          <w:ilvl w:val="0"/>
          <w:numId w:val="1"/>
        </w:numPr>
        <w:tabs>
          <w:tab w:val="left" w:pos="844"/>
        </w:tabs>
        <w:spacing w:line="360" w:lineRule="auto"/>
        <w:ind w:right="260"/>
        <w:rPr>
          <w:sz w:val="20"/>
        </w:rPr>
      </w:pPr>
      <w:r>
        <w:rPr>
          <w:sz w:val="20"/>
        </w:rPr>
        <w:t xml:space="preserve">AS THE TENANT IS A JOINT TENANT WITH </w:t>
      </w:r>
      <w:proofErr w:type="gramStart"/>
      <w:r>
        <w:rPr>
          <w:sz w:val="20"/>
        </w:rPr>
        <w:t>OTHERS</w:t>
      </w:r>
      <w:proofErr w:type="gramEnd"/>
      <w:r>
        <w:rPr>
          <w:sz w:val="20"/>
        </w:rPr>
        <w:t xml:space="preserve"> HE/SHE WILL BE AGREEING TO TAKE RESPONSIBILITY</w:t>
      </w:r>
      <w:r>
        <w:rPr>
          <w:spacing w:val="-28"/>
          <w:sz w:val="20"/>
        </w:rPr>
        <w:t xml:space="preserve"> </w:t>
      </w:r>
      <w:r>
        <w:rPr>
          <w:sz w:val="20"/>
        </w:rPr>
        <w:t>FOR WHAT OTHER TENANTS DO. THIS IS EXPLAINED IN DETAIL</w:t>
      </w:r>
      <w:r>
        <w:rPr>
          <w:spacing w:val="-4"/>
          <w:sz w:val="20"/>
        </w:rPr>
        <w:t xml:space="preserve"> </w:t>
      </w:r>
      <w:r>
        <w:rPr>
          <w:sz w:val="20"/>
        </w:rPr>
        <w:t>BELOW.</w:t>
      </w:r>
    </w:p>
    <w:p w14:paraId="00CC5BD4" w14:textId="77777777" w:rsidR="00195161" w:rsidRDefault="00195161">
      <w:pPr>
        <w:pStyle w:val="BodyText"/>
        <w:spacing w:before="11"/>
        <w:rPr>
          <w:sz w:val="29"/>
        </w:rPr>
      </w:pPr>
    </w:p>
    <w:p w14:paraId="3AEB8BFD" w14:textId="77777777" w:rsidR="00195161" w:rsidRDefault="00B934A0">
      <w:pPr>
        <w:pStyle w:val="Heading1"/>
        <w:rPr>
          <w:u w:val="none"/>
        </w:rPr>
      </w:pPr>
      <w:r>
        <w:rPr>
          <w:u w:val="thick"/>
        </w:rPr>
        <w:t>What the Guarantor is responsible for</w:t>
      </w:r>
    </w:p>
    <w:p w14:paraId="796636AF" w14:textId="77777777" w:rsidR="00195161" w:rsidRDefault="00B934A0">
      <w:pPr>
        <w:pStyle w:val="BodyText"/>
        <w:spacing w:before="116" w:line="360" w:lineRule="auto"/>
        <w:ind w:left="123" w:right="328"/>
      </w:pPr>
      <w:r>
        <w:t xml:space="preserve">You, as Guarantor, will be agreeing with us as the Landlord to pay us what the Tenant </w:t>
      </w:r>
      <w:proofErr w:type="gramStart"/>
      <w:r>
        <w:t>has to</w:t>
      </w:r>
      <w:proofErr w:type="gramEnd"/>
      <w:r>
        <w:t xml:space="preserve"> pay under the tenancy agreement</w:t>
      </w:r>
      <w:proofErr w:type="gramStart"/>
      <w:r>
        <w:t xml:space="preserve"> and, in particular,</w:t>
      </w:r>
      <w:proofErr w:type="gramEnd"/>
      <w:r>
        <w:t xml:space="preserve"> the rent, should the Tenant fail to do so. If the Tenant breaks any of the terms of the tenancy so that we as the Landlord suffer financial loss as a result then the Guarantor is required to pay us damages for this loss, in the event of the Tenant not doing so.</w:t>
      </w:r>
    </w:p>
    <w:p w14:paraId="614CD1B5" w14:textId="77777777" w:rsidR="00195161" w:rsidRDefault="00195161">
      <w:pPr>
        <w:pStyle w:val="BodyText"/>
        <w:rPr>
          <w:sz w:val="30"/>
        </w:rPr>
      </w:pPr>
    </w:p>
    <w:p w14:paraId="5B15E997" w14:textId="77777777" w:rsidR="00195161" w:rsidRDefault="00B934A0">
      <w:pPr>
        <w:pStyle w:val="Heading1"/>
        <w:rPr>
          <w:u w:val="none"/>
        </w:rPr>
      </w:pPr>
      <w:r>
        <w:rPr>
          <w:u w:val="thick"/>
        </w:rPr>
        <w:t>Joint liability</w:t>
      </w:r>
    </w:p>
    <w:p w14:paraId="72AF21B7" w14:textId="77777777" w:rsidR="00195161" w:rsidRDefault="00B934A0">
      <w:pPr>
        <w:pStyle w:val="BodyText"/>
        <w:spacing w:before="116" w:line="360" w:lineRule="auto"/>
        <w:ind w:left="123" w:right="183"/>
      </w:pPr>
      <w:r>
        <w:t xml:space="preserve">Importantly, the Tenant himself or herself is jointly responsible with the other tenants under the tenancy agreement for seeing that the whole of the rent, and any other money under the tenancy agreement, is paid and your liability as Guarantor is UNLIMITED. You are </w:t>
      </w:r>
      <w:r>
        <w:rPr>
          <w:u w:val="single"/>
        </w:rPr>
        <w:t>not</w:t>
      </w:r>
      <w:r>
        <w:t xml:space="preserve"> just responsible for any failure by the Tenant whom you are guaranteeing to pay rent or comply with the terms of the tenancy agreement but for potentially the total rent or other amounts which are payable. This is what is known as joint and several (individual) liability. As Guarantor therefore you could become liable for the full amount of the rent or other financial loss which the Landlord suffers.</w:t>
      </w:r>
    </w:p>
    <w:p w14:paraId="43AD5DD8" w14:textId="77777777" w:rsidR="00195161" w:rsidRDefault="00195161">
      <w:pPr>
        <w:pStyle w:val="BodyText"/>
        <w:rPr>
          <w:sz w:val="30"/>
        </w:rPr>
      </w:pPr>
    </w:p>
    <w:p w14:paraId="6CF604C1" w14:textId="77777777" w:rsidR="00195161" w:rsidRDefault="00B934A0">
      <w:pPr>
        <w:pStyle w:val="BodyText"/>
        <w:spacing w:line="360" w:lineRule="auto"/>
        <w:ind w:left="123" w:right="328"/>
      </w:pPr>
      <w:r>
        <w:t xml:space="preserve">With joint and several liability if one tenant fails to pay then the other tenant(s) are required to pay instead. Any Guarantor of an </w:t>
      </w:r>
      <w:r>
        <w:lastRenderedPageBreak/>
        <w:t xml:space="preserve">individual tenant is also liable for the </w:t>
      </w:r>
      <w:r>
        <w:rPr>
          <w:u w:val="single"/>
        </w:rPr>
        <w:t>full</w:t>
      </w:r>
      <w:r>
        <w:t xml:space="preserve"> amount of any unpaid rent, other money or damages for other loss, including what any other tenant owes to the Landlord.</w:t>
      </w:r>
    </w:p>
    <w:p w14:paraId="35213F6C" w14:textId="77777777" w:rsidR="00195161" w:rsidRDefault="00195161">
      <w:pPr>
        <w:spacing w:line="360" w:lineRule="auto"/>
        <w:sectPr w:rsidR="00195161">
          <w:pgSz w:w="12240" w:h="15840"/>
          <w:pgMar w:top="220" w:right="180" w:bottom="280" w:left="160" w:header="720" w:footer="720" w:gutter="0"/>
          <w:cols w:space="720"/>
        </w:sectPr>
      </w:pPr>
    </w:p>
    <w:p w14:paraId="07D46379" w14:textId="7793BA25" w:rsidR="00195161" w:rsidRDefault="00B934A0" w:rsidP="009B6541">
      <w:pPr>
        <w:pStyle w:val="BodyText"/>
        <w:spacing w:before="63" w:line="360" w:lineRule="auto"/>
        <w:ind w:left="123" w:right="394"/>
      </w:pPr>
      <w:r>
        <w:lastRenderedPageBreak/>
        <w:t xml:space="preserve">You are entitled to try to recover what any other tenant or guarantor may owe, but as Landlord we can look to you for payment of the full </w:t>
      </w:r>
      <w:proofErr w:type="gramStart"/>
      <w:r>
        <w:t>amount</w:t>
      </w:r>
      <w:proofErr w:type="gramEnd"/>
      <w:r>
        <w:t xml:space="preserve"> which is due, leaving you to try to get a contribution from anyone else who is </w:t>
      </w:r>
      <w:proofErr w:type="gramStart"/>
      <w:r>
        <w:t>responsible..</w:t>
      </w:r>
      <w:proofErr w:type="gramEnd"/>
    </w:p>
    <w:p w14:paraId="79590B5C" w14:textId="77777777" w:rsidR="009B6541" w:rsidRPr="009B6541" w:rsidRDefault="009B6541" w:rsidP="009B6541">
      <w:pPr>
        <w:pStyle w:val="BodyText"/>
        <w:spacing w:before="63" w:line="360" w:lineRule="auto"/>
        <w:ind w:left="123" w:right="394"/>
      </w:pPr>
    </w:p>
    <w:p w14:paraId="79F8DC2A" w14:textId="77777777" w:rsidR="00195161" w:rsidRDefault="00B934A0">
      <w:pPr>
        <w:pStyle w:val="BodyText"/>
        <w:spacing w:line="360" w:lineRule="auto"/>
        <w:ind w:left="123" w:right="138"/>
      </w:pPr>
      <w:r>
        <w:t>This applies even if it is one of the other tenants who is responsible for causing the loss, e.g. damage to the property. Whether or not you can recover a contribution from another tenant or guarantor where you have had to pay will depend on the financial position of the other tenant/guarantor against whom you are claiming.</w:t>
      </w:r>
    </w:p>
    <w:p w14:paraId="5B2334D6" w14:textId="77777777" w:rsidR="00195161" w:rsidRDefault="00195161">
      <w:pPr>
        <w:pStyle w:val="BodyText"/>
        <w:spacing w:before="10"/>
        <w:rPr>
          <w:sz w:val="29"/>
        </w:rPr>
      </w:pPr>
    </w:p>
    <w:p w14:paraId="70AEE010" w14:textId="77777777" w:rsidR="00195161" w:rsidRDefault="00B934A0">
      <w:pPr>
        <w:pStyle w:val="Heading1"/>
        <w:rPr>
          <w:u w:val="none"/>
        </w:rPr>
      </w:pPr>
      <w:r>
        <w:rPr>
          <w:u w:val="thick"/>
        </w:rPr>
        <w:t>Duration of Guarantee/no right to cancel</w:t>
      </w:r>
    </w:p>
    <w:p w14:paraId="7FD6BC58" w14:textId="77777777" w:rsidR="00195161" w:rsidRDefault="00B934A0">
      <w:pPr>
        <w:pStyle w:val="BodyText"/>
        <w:spacing w:before="116" w:line="360" w:lineRule="auto"/>
        <w:ind w:left="123" w:right="123"/>
      </w:pPr>
      <w:r>
        <w:t xml:space="preserve">The Guarantee provides that it will last for so long as the Tenant is a tenant of the property.  It </w:t>
      </w:r>
      <w:r>
        <w:rPr>
          <w:u w:val="single"/>
        </w:rPr>
        <w:t>cannot</w:t>
      </w:r>
      <w:r>
        <w:t xml:space="preserve"> be cancelled early irrespective of how long the Tenant remains a tenant. Initially the tenancy will be for a fixed term but if the tenancy runs on once the fixed term has expired you will </w:t>
      </w:r>
      <w:proofErr w:type="gramStart"/>
      <w:r>
        <w:t>still remain</w:t>
      </w:r>
      <w:proofErr w:type="gramEnd"/>
      <w:r>
        <w:t xml:space="preserve"> liable for the full duration of the Tenant’s tenancy of the property. You therefore remain responsible for paying the rent and any other money and paying for any damages for loss during any run on of the tenancy once the initial fixed term has come to an</w:t>
      </w:r>
      <w:r>
        <w:rPr>
          <w:spacing w:val="-4"/>
        </w:rPr>
        <w:t xml:space="preserve"> </w:t>
      </w:r>
      <w:r>
        <w:t>end.</w:t>
      </w:r>
    </w:p>
    <w:p w14:paraId="6C0489F5" w14:textId="77777777" w:rsidR="00195161" w:rsidRDefault="00195161">
      <w:pPr>
        <w:pStyle w:val="BodyText"/>
        <w:spacing w:before="1"/>
        <w:rPr>
          <w:sz w:val="30"/>
        </w:rPr>
      </w:pPr>
    </w:p>
    <w:p w14:paraId="052D5DF0" w14:textId="77777777" w:rsidR="00195161" w:rsidRDefault="00B934A0">
      <w:pPr>
        <w:pStyle w:val="BodyText"/>
        <w:spacing w:line="357" w:lineRule="auto"/>
        <w:ind w:left="123" w:right="183"/>
      </w:pPr>
      <w:r>
        <w:t>However, if a new tenancy agreement is signed then the Guarantee will end unless you agree to sign a new form of guarantee for the new tenancy.</w:t>
      </w:r>
    </w:p>
    <w:p w14:paraId="38798340" w14:textId="77777777" w:rsidR="00195161" w:rsidRDefault="00195161">
      <w:pPr>
        <w:pStyle w:val="BodyText"/>
        <w:spacing w:before="4"/>
        <w:rPr>
          <w:sz w:val="30"/>
        </w:rPr>
      </w:pPr>
    </w:p>
    <w:p w14:paraId="28ACF788" w14:textId="77777777" w:rsidR="00195161" w:rsidRDefault="00B934A0">
      <w:pPr>
        <w:pStyle w:val="Heading1"/>
        <w:spacing w:before="1"/>
        <w:rPr>
          <w:u w:val="none"/>
        </w:rPr>
      </w:pPr>
      <w:r>
        <w:rPr>
          <w:u w:val="thick"/>
        </w:rPr>
        <w:t>Death</w:t>
      </w:r>
    </w:p>
    <w:p w14:paraId="0EA0E89D" w14:textId="77777777" w:rsidR="00195161" w:rsidRDefault="00B934A0">
      <w:pPr>
        <w:pStyle w:val="BodyText"/>
        <w:spacing w:before="115" w:line="360" w:lineRule="auto"/>
        <w:ind w:left="123" w:right="183"/>
      </w:pPr>
      <w:r>
        <w:t xml:space="preserve">The Guarantee will </w:t>
      </w:r>
      <w:r>
        <w:rPr>
          <w:u w:val="single"/>
        </w:rPr>
        <w:t>not</w:t>
      </w:r>
      <w:r>
        <w:t xml:space="preserve"> end if either the Tenant or the Guarantor dies. If the Guarantor dies his/her estate will still be liable. Likewise, should the Tenant die the Guarantor is still responsible until the tenancy ends. The death of the Tenant does not end the tenancy.</w:t>
      </w:r>
    </w:p>
    <w:p w14:paraId="4E087818" w14:textId="77777777" w:rsidR="00195161" w:rsidRDefault="00195161">
      <w:pPr>
        <w:pStyle w:val="BodyText"/>
        <w:rPr>
          <w:sz w:val="30"/>
        </w:rPr>
      </w:pPr>
    </w:p>
    <w:p w14:paraId="35F41F3D" w14:textId="77777777" w:rsidR="00195161" w:rsidRDefault="00B934A0">
      <w:pPr>
        <w:pStyle w:val="Heading1"/>
        <w:rPr>
          <w:u w:val="none"/>
        </w:rPr>
      </w:pPr>
      <w:r>
        <w:rPr>
          <w:u w:val="thick"/>
        </w:rPr>
        <w:t>Bankruptcy</w:t>
      </w:r>
    </w:p>
    <w:p w14:paraId="715F3DED" w14:textId="77777777" w:rsidR="00195161" w:rsidRDefault="00B934A0">
      <w:pPr>
        <w:pStyle w:val="BodyText"/>
        <w:spacing w:before="114" w:line="360" w:lineRule="auto"/>
        <w:ind w:left="123"/>
      </w:pPr>
      <w:r>
        <w:t xml:space="preserve">If the Tenant becomes </w:t>
      </w:r>
      <w:proofErr w:type="gramStart"/>
      <w:r>
        <w:t>bankrupt</w:t>
      </w:r>
      <w:proofErr w:type="gramEnd"/>
      <w:r>
        <w:t xml:space="preserve"> then this does not automatically end the tenancy. The Guarantor will still be liable. Likewise, if the Guarantor becomes bankrupt this does not end responsibility for the Guarantee.</w:t>
      </w:r>
    </w:p>
    <w:p w14:paraId="6DD793F9" w14:textId="77777777" w:rsidR="00195161" w:rsidRDefault="00195161">
      <w:pPr>
        <w:pStyle w:val="BodyText"/>
        <w:spacing w:before="2"/>
        <w:rPr>
          <w:sz w:val="30"/>
        </w:rPr>
      </w:pPr>
    </w:p>
    <w:p w14:paraId="0254A070" w14:textId="77777777" w:rsidR="00195161" w:rsidRDefault="00B934A0">
      <w:pPr>
        <w:pStyle w:val="Heading1"/>
        <w:rPr>
          <w:u w:val="none"/>
        </w:rPr>
      </w:pPr>
      <w:r>
        <w:rPr>
          <w:u w:val="thick"/>
        </w:rPr>
        <w:t>Changes to the tenancy</w:t>
      </w:r>
    </w:p>
    <w:p w14:paraId="039B883D" w14:textId="77777777" w:rsidR="00195161" w:rsidRDefault="00B934A0">
      <w:pPr>
        <w:pStyle w:val="BodyText"/>
        <w:spacing w:before="113" w:line="360" w:lineRule="auto"/>
        <w:ind w:left="123" w:right="328"/>
      </w:pPr>
      <w:r>
        <w:t xml:space="preserve">The Guarantee </w:t>
      </w:r>
      <w:proofErr w:type="gramStart"/>
      <w:r>
        <w:t>still continues</w:t>
      </w:r>
      <w:proofErr w:type="gramEnd"/>
      <w:r>
        <w:t xml:space="preserve"> even if there are any changes to the tenancy. This includes changes in the people who are also tenants along with the Tenant whom you are guaranteeing. It also applies even though alterations or additions are made to the tenancy terms, e.g. an increase in rent.</w:t>
      </w:r>
    </w:p>
    <w:p w14:paraId="00C62B56" w14:textId="77777777" w:rsidR="00195161" w:rsidRDefault="00195161">
      <w:pPr>
        <w:pStyle w:val="BodyText"/>
        <w:rPr>
          <w:sz w:val="30"/>
        </w:rPr>
      </w:pPr>
    </w:p>
    <w:p w14:paraId="4D793BED" w14:textId="77777777" w:rsidR="00195161" w:rsidRDefault="00B934A0">
      <w:pPr>
        <w:pStyle w:val="BodyText"/>
        <w:spacing w:line="360" w:lineRule="auto"/>
        <w:ind w:left="123" w:right="316"/>
      </w:pPr>
      <w:r>
        <w:t xml:space="preserve">If there is a change in the tenancy terms which you agree to then you will continue to be responsible for guaranteeing the tenancy as varied. If there is a variation to the existing tenancy terms which you have not agreed to you will still be responsible for guaranteeing the tenancy but only </w:t>
      </w:r>
      <w:proofErr w:type="gramStart"/>
      <w:r>
        <w:t>on the basis of</w:t>
      </w:r>
      <w:proofErr w:type="gramEnd"/>
      <w:r>
        <w:t xml:space="preserve"> the pre-variation terms. For example, if the rent is increased you would only be responsible for guaranteeing the original rent, but not the amount of the increase, unless you consent to the change.</w:t>
      </w:r>
    </w:p>
    <w:p w14:paraId="3EFCDECD" w14:textId="77777777" w:rsidR="00195161" w:rsidRDefault="00195161">
      <w:pPr>
        <w:pStyle w:val="BodyText"/>
        <w:spacing w:before="1"/>
        <w:rPr>
          <w:sz w:val="30"/>
        </w:rPr>
      </w:pPr>
    </w:p>
    <w:p w14:paraId="05FC2582" w14:textId="77777777" w:rsidR="00195161" w:rsidRDefault="00B934A0">
      <w:pPr>
        <w:pStyle w:val="Heading1"/>
        <w:spacing w:before="1"/>
        <w:rPr>
          <w:u w:val="none"/>
        </w:rPr>
      </w:pPr>
      <w:r>
        <w:rPr>
          <w:u w:val="thick"/>
        </w:rPr>
        <w:t>After the end of the tenancy</w:t>
      </w:r>
    </w:p>
    <w:p w14:paraId="3537A732" w14:textId="77777777" w:rsidR="00195161" w:rsidRDefault="00B934A0">
      <w:pPr>
        <w:pStyle w:val="BodyText"/>
        <w:spacing w:before="115" w:line="360" w:lineRule="auto"/>
        <w:ind w:left="123" w:right="183"/>
      </w:pPr>
      <w:r>
        <w:t>Once the Tenant has ceased to be a tenant then there is no further responsibility for anything that happens after the end of his/her tenancy. However, under the Guarantee you will remain fully responsible for anything up until the end of the tenancy, e.g. unpaid rent due before the Tenant’s tenancy ends.</w:t>
      </w:r>
    </w:p>
    <w:p w14:paraId="33160122" w14:textId="77777777" w:rsidR="00195161" w:rsidRDefault="00195161">
      <w:pPr>
        <w:spacing w:line="360" w:lineRule="auto"/>
        <w:sectPr w:rsidR="00195161">
          <w:pgSz w:w="12240" w:h="15840"/>
          <w:pgMar w:top="220" w:right="180" w:bottom="280" w:left="160" w:header="720" w:footer="720" w:gutter="0"/>
          <w:cols w:space="720"/>
        </w:sectPr>
      </w:pPr>
    </w:p>
    <w:p w14:paraId="6E363244" w14:textId="77777777" w:rsidR="00195161" w:rsidRDefault="00B934A0">
      <w:pPr>
        <w:pStyle w:val="Heading1"/>
        <w:spacing w:before="68"/>
        <w:rPr>
          <w:u w:val="none"/>
        </w:rPr>
      </w:pPr>
      <w:r>
        <w:rPr>
          <w:u w:val="thick"/>
        </w:rPr>
        <w:lastRenderedPageBreak/>
        <w:t>Arrangements between the Landlord and the Tenants</w:t>
      </w:r>
    </w:p>
    <w:p w14:paraId="30334E65" w14:textId="77777777" w:rsidR="00195161" w:rsidRDefault="00B934A0">
      <w:pPr>
        <w:pStyle w:val="BodyText"/>
        <w:spacing w:before="116" w:line="360" w:lineRule="auto"/>
        <w:ind w:left="123" w:right="169"/>
      </w:pPr>
      <w:r>
        <w:t xml:space="preserve">Your responsibility under the Guarantee does </w:t>
      </w:r>
      <w:r>
        <w:rPr>
          <w:u w:val="single"/>
        </w:rPr>
        <w:t>not</w:t>
      </w:r>
      <w:r>
        <w:t xml:space="preserve"> end just because the Landlord comes to some arrangement with the tenants,</w:t>
      </w:r>
      <w:r>
        <w:rPr>
          <w:spacing w:val="-31"/>
        </w:rPr>
        <w:t xml:space="preserve"> </w:t>
      </w:r>
      <w:r>
        <w:t xml:space="preserve">with or without your agreement as Guarantor. For example, the Landlord may </w:t>
      </w:r>
      <w:proofErr w:type="spellStart"/>
      <w:proofErr w:type="gramStart"/>
      <w:r>
        <w:t>agreed</w:t>
      </w:r>
      <w:proofErr w:type="spellEnd"/>
      <w:proofErr w:type="gramEnd"/>
      <w:r>
        <w:t xml:space="preserve"> to a change in the identity of the tenants or agree to sub-letting. The Landlord may give permission under the terms of the tenancy allowing for something to be done which is otherwise forbidden.  None of this alters your responsibilities as Guarantor.  This could include altering the timing for the payment of</w:t>
      </w:r>
      <w:r>
        <w:rPr>
          <w:spacing w:val="-2"/>
        </w:rPr>
        <w:t xml:space="preserve"> </w:t>
      </w:r>
      <w:r>
        <w:t>rent.</w:t>
      </w:r>
    </w:p>
    <w:p w14:paraId="3B533D8D" w14:textId="77777777" w:rsidR="00195161" w:rsidRDefault="00195161">
      <w:pPr>
        <w:pStyle w:val="BodyText"/>
        <w:spacing w:before="10"/>
        <w:rPr>
          <w:sz w:val="29"/>
        </w:rPr>
      </w:pPr>
    </w:p>
    <w:p w14:paraId="036D214B" w14:textId="77777777" w:rsidR="00195161" w:rsidRDefault="00B934A0">
      <w:pPr>
        <w:pStyle w:val="Heading1"/>
        <w:spacing w:before="1"/>
        <w:rPr>
          <w:u w:val="none"/>
        </w:rPr>
      </w:pPr>
      <w:r>
        <w:rPr>
          <w:u w:val="thick"/>
        </w:rPr>
        <w:t>Landlord gives time for payment/does not enforce the tenancy agreement</w:t>
      </w:r>
    </w:p>
    <w:p w14:paraId="0CA2F046" w14:textId="77777777" w:rsidR="00195161" w:rsidRDefault="00B934A0">
      <w:pPr>
        <w:pStyle w:val="BodyText"/>
        <w:spacing w:before="115" w:line="360" w:lineRule="auto"/>
        <w:ind w:left="123" w:right="183"/>
      </w:pPr>
      <w:r>
        <w:t xml:space="preserve">The Guarantor’s liability under the Guarantee is </w:t>
      </w:r>
      <w:r>
        <w:rPr>
          <w:u w:val="single"/>
        </w:rPr>
        <w:t>not</w:t>
      </w:r>
      <w:r>
        <w:t xml:space="preserve"> ended or altered because the Landlord gives the Tenant or another tenant time to pay. Likewise, even though we as the Landlord do not take steps to obtain payment where there are arrears of rent or to take steps because the terms of the tenancy are broken this does not put an end to the Guarantor’s responsibility or change it. The Guarantor is still responsible under the Guarantee.</w:t>
      </w:r>
    </w:p>
    <w:p w14:paraId="61E85F7B" w14:textId="77777777" w:rsidR="00195161" w:rsidRDefault="00195161">
      <w:pPr>
        <w:pStyle w:val="BodyText"/>
        <w:spacing w:before="1"/>
        <w:rPr>
          <w:sz w:val="30"/>
        </w:rPr>
      </w:pPr>
    </w:p>
    <w:p w14:paraId="2AA3D869" w14:textId="77777777" w:rsidR="00195161" w:rsidRDefault="00B934A0">
      <w:pPr>
        <w:pStyle w:val="Heading1"/>
        <w:rPr>
          <w:u w:val="none"/>
        </w:rPr>
      </w:pPr>
      <w:r>
        <w:rPr>
          <w:u w:val="thick"/>
        </w:rPr>
        <w:t>Unenforceable terms</w:t>
      </w:r>
    </w:p>
    <w:p w14:paraId="6AB20F1B" w14:textId="77777777" w:rsidR="00195161" w:rsidRDefault="00B934A0">
      <w:pPr>
        <w:pStyle w:val="BodyText"/>
        <w:spacing w:before="114" w:line="360" w:lineRule="auto"/>
        <w:ind w:left="123" w:right="183"/>
      </w:pPr>
      <w:r>
        <w:t>If, for any reason, any term of the Guarantee is held by a Court or Tribunal to be unenforceable including where it is held to be invalid or illegal, the Guarantee shall be read as if the offending provision did not appear. The fact that such a decision is made will not affect the continued ability of the Landlord to enforce the remainder of the Guarantee.</w:t>
      </w:r>
    </w:p>
    <w:sectPr w:rsidR="00195161">
      <w:pgSz w:w="12240" w:h="15840"/>
      <w:pgMar w:top="560" w:right="180" w:bottom="280" w:left="1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1ECF6" w14:textId="77777777" w:rsidR="00DC65F3" w:rsidRDefault="00DC65F3" w:rsidP="00DC65F3">
      <w:r>
        <w:separator/>
      </w:r>
    </w:p>
  </w:endnote>
  <w:endnote w:type="continuationSeparator" w:id="0">
    <w:p w14:paraId="6C8B2546" w14:textId="77777777" w:rsidR="00DC65F3" w:rsidRDefault="00DC65F3" w:rsidP="00DC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0D6F" w14:textId="77777777" w:rsidR="00DC65F3" w:rsidRDefault="00DC65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2AAAA" w14:textId="77777777" w:rsidR="00DC65F3" w:rsidRDefault="00DC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D5D1" w14:textId="77777777" w:rsidR="00DC65F3" w:rsidRDefault="00DC6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CDDA4" w14:textId="77777777" w:rsidR="00DC65F3" w:rsidRDefault="00DC65F3" w:rsidP="00DC65F3">
      <w:r>
        <w:separator/>
      </w:r>
    </w:p>
  </w:footnote>
  <w:footnote w:type="continuationSeparator" w:id="0">
    <w:p w14:paraId="65C140F4" w14:textId="77777777" w:rsidR="00DC65F3" w:rsidRDefault="00DC65F3" w:rsidP="00DC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44614" w14:textId="77777777" w:rsidR="00DC65F3" w:rsidRDefault="00DC65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5274949"/>
      <w:docPartObj>
        <w:docPartGallery w:val="Watermarks"/>
        <w:docPartUnique/>
      </w:docPartObj>
    </w:sdtPr>
    <w:sdtContent>
      <w:p w14:paraId="1D6393FF" w14:textId="040901DC" w:rsidR="00DC65F3" w:rsidRDefault="00DC65F3">
        <w:pPr>
          <w:pStyle w:val="Header"/>
        </w:pPr>
        <w:r>
          <w:rPr>
            <w:noProof/>
          </w:rPr>
          <w:pict w14:anchorId="3DDF47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0"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1C3A1" w14:textId="77777777" w:rsidR="00DC65F3" w:rsidRDefault="00DC65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463AF"/>
    <w:multiLevelType w:val="hybridMultilevel"/>
    <w:tmpl w:val="0420A3EA"/>
    <w:lvl w:ilvl="0" w:tplc="EF7E5C40">
      <w:start w:val="2"/>
      <w:numFmt w:val="lowerRoman"/>
      <w:lvlText w:val="(%1)"/>
      <w:lvlJc w:val="left"/>
      <w:pPr>
        <w:ind w:left="1203" w:hanging="360"/>
        <w:jc w:val="left"/>
      </w:pPr>
      <w:rPr>
        <w:rFonts w:ascii="Arial" w:eastAsia="Arial" w:hAnsi="Arial" w:cs="Arial" w:hint="default"/>
        <w:spacing w:val="-3"/>
        <w:w w:val="99"/>
        <w:sz w:val="18"/>
        <w:szCs w:val="18"/>
        <w:lang w:val="en-US" w:eastAsia="en-US" w:bidi="ar-SA"/>
      </w:rPr>
    </w:lvl>
    <w:lvl w:ilvl="1" w:tplc="7EF2A212">
      <w:numFmt w:val="bullet"/>
      <w:lvlText w:val="•"/>
      <w:lvlJc w:val="left"/>
      <w:pPr>
        <w:ind w:left="2270" w:hanging="360"/>
      </w:pPr>
      <w:rPr>
        <w:rFonts w:hint="default"/>
        <w:lang w:val="en-US" w:eastAsia="en-US" w:bidi="ar-SA"/>
      </w:rPr>
    </w:lvl>
    <w:lvl w:ilvl="2" w:tplc="21D2020A">
      <w:numFmt w:val="bullet"/>
      <w:lvlText w:val="•"/>
      <w:lvlJc w:val="left"/>
      <w:pPr>
        <w:ind w:left="3340" w:hanging="360"/>
      </w:pPr>
      <w:rPr>
        <w:rFonts w:hint="default"/>
        <w:lang w:val="en-US" w:eastAsia="en-US" w:bidi="ar-SA"/>
      </w:rPr>
    </w:lvl>
    <w:lvl w:ilvl="3" w:tplc="9EBC0EB4">
      <w:numFmt w:val="bullet"/>
      <w:lvlText w:val="•"/>
      <w:lvlJc w:val="left"/>
      <w:pPr>
        <w:ind w:left="4410" w:hanging="360"/>
      </w:pPr>
      <w:rPr>
        <w:rFonts w:hint="default"/>
        <w:lang w:val="en-US" w:eastAsia="en-US" w:bidi="ar-SA"/>
      </w:rPr>
    </w:lvl>
    <w:lvl w:ilvl="4" w:tplc="8DDEFA86">
      <w:numFmt w:val="bullet"/>
      <w:lvlText w:val="•"/>
      <w:lvlJc w:val="left"/>
      <w:pPr>
        <w:ind w:left="5480" w:hanging="360"/>
      </w:pPr>
      <w:rPr>
        <w:rFonts w:hint="default"/>
        <w:lang w:val="en-US" w:eastAsia="en-US" w:bidi="ar-SA"/>
      </w:rPr>
    </w:lvl>
    <w:lvl w:ilvl="5" w:tplc="91C6FD74">
      <w:numFmt w:val="bullet"/>
      <w:lvlText w:val="•"/>
      <w:lvlJc w:val="left"/>
      <w:pPr>
        <w:ind w:left="6550" w:hanging="360"/>
      </w:pPr>
      <w:rPr>
        <w:rFonts w:hint="default"/>
        <w:lang w:val="en-US" w:eastAsia="en-US" w:bidi="ar-SA"/>
      </w:rPr>
    </w:lvl>
    <w:lvl w:ilvl="6" w:tplc="DF22B3DE">
      <w:numFmt w:val="bullet"/>
      <w:lvlText w:val="•"/>
      <w:lvlJc w:val="left"/>
      <w:pPr>
        <w:ind w:left="7620" w:hanging="360"/>
      </w:pPr>
      <w:rPr>
        <w:rFonts w:hint="default"/>
        <w:lang w:val="en-US" w:eastAsia="en-US" w:bidi="ar-SA"/>
      </w:rPr>
    </w:lvl>
    <w:lvl w:ilvl="7" w:tplc="CF72CB68">
      <w:numFmt w:val="bullet"/>
      <w:lvlText w:val="•"/>
      <w:lvlJc w:val="left"/>
      <w:pPr>
        <w:ind w:left="8690" w:hanging="360"/>
      </w:pPr>
      <w:rPr>
        <w:rFonts w:hint="default"/>
        <w:lang w:val="en-US" w:eastAsia="en-US" w:bidi="ar-SA"/>
      </w:rPr>
    </w:lvl>
    <w:lvl w:ilvl="8" w:tplc="CCD48AD6">
      <w:numFmt w:val="bullet"/>
      <w:lvlText w:val="•"/>
      <w:lvlJc w:val="left"/>
      <w:pPr>
        <w:ind w:left="9760" w:hanging="360"/>
      </w:pPr>
      <w:rPr>
        <w:rFonts w:hint="default"/>
        <w:lang w:val="en-US" w:eastAsia="en-US" w:bidi="ar-SA"/>
      </w:rPr>
    </w:lvl>
  </w:abstractNum>
  <w:abstractNum w:abstractNumId="1" w15:restartNumberingAfterBreak="0">
    <w:nsid w:val="24E4675F"/>
    <w:multiLevelType w:val="hybridMultilevel"/>
    <w:tmpl w:val="04D6DAB0"/>
    <w:lvl w:ilvl="0" w:tplc="10CE1E34">
      <w:numFmt w:val="bullet"/>
      <w:lvlText w:val=""/>
      <w:lvlJc w:val="left"/>
      <w:pPr>
        <w:ind w:left="843" w:hanging="360"/>
      </w:pPr>
      <w:rPr>
        <w:rFonts w:ascii="Symbol" w:eastAsia="Symbol" w:hAnsi="Symbol" w:cs="Symbol" w:hint="default"/>
        <w:color w:val="FF0000"/>
        <w:w w:val="99"/>
        <w:sz w:val="20"/>
        <w:szCs w:val="20"/>
        <w:lang w:val="en-US" w:eastAsia="en-US" w:bidi="ar-SA"/>
      </w:rPr>
    </w:lvl>
    <w:lvl w:ilvl="1" w:tplc="F0266D26">
      <w:numFmt w:val="bullet"/>
      <w:lvlText w:val="•"/>
      <w:lvlJc w:val="left"/>
      <w:pPr>
        <w:ind w:left="1946" w:hanging="360"/>
      </w:pPr>
      <w:rPr>
        <w:rFonts w:hint="default"/>
        <w:lang w:val="en-US" w:eastAsia="en-US" w:bidi="ar-SA"/>
      </w:rPr>
    </w:lvl>
    <w:lvl w:ilvl="2" w:tplc="B6E4D088">
      <w:numFmt w:val="bullet"/>
      <w:lvlText w:val="•"/>
      <w:lvlJc w:val="left"/>
      <w:pPr>
        <w:ind w:left="3052" w:hanging="360"/>
      </w:pPr>
      <w:rPr>
        <w:rFonts w:hint="default"/>
        <w:lang w:val="en-US" w:eastAsia="en-US" w:bidi="ar-SA"/>
      </w:rPr>
    </w:lvl>
    <w:lvl w:ilvl="3" w:tplc="A60C9336">
      <w:numFmt w:val="bullet"/>
      <w:lvlText w:val="•"/>
      <w:lvlJc w:val="left"/>
      <w:pPr>
        <w:ind w:left="4158" w:hanging="360"/>
      </w:pPr>
      <w:rPr>
        <w:rFonts w:hint="default"/>
        <w:lang w:val="en-US" w:eastAsia="en-US" w:bidi="ar-SA"/>
      </w:rPr>
    </w:lvl>
    <w:lvl w:ilvl="4" w:tplc="21480820">
      <w:numFmt w:val="bullet"/>
      <w:lvlText w:val="•"/>
      <w:lvlJc w:val="left"/>
      <w:pPr>
        <w:ind w:left="5264" w:hanging="360"/>
      </w:pPr>
      <w:rPr>
        <w:rFonts w:hint="default"/>
        <w:lang w:val="en-US" w:eastAsia="en-US" w:bidi="ar-SA"/>
      </w:rPr>
    </w:lvl>
    <w:lvl w:ilvl="5" w:tplc="31A4D106">
      <w:numFmt w:val="bullet"/>
      <w:lvlText w:val="•"/>
      <w:lvlJc w:val="left"/>
      <w:pPr>
        <w:ind w:left="6370" w:hanging="360"/>
      </w:pPr>
      <w:rPr>
        <w:rFonts w:hint="default"/>
        <w:lang w:val="en-US" w:eastAsia="en-US" w:bidi="ar-SA"/>
      </w:rPr>
    </w:lvl>
    <w:lvl w:ilvl="6" w:tplc="6A34D56A">
      <w:numFmt w:val="bullet"/>
      <w:lvlText w:val="•"/>
      <w:lvlJc w:val="left"/>
      <w:pPr>
        <w:ind w:left="7476" w:hanging="360"/>
      </w:pPr>
      <w:rPr>
        <w:rFonts w:hint="default"/>
        <w:lang w:val="en-US" w:eastAsia="en-US" w:bidi="ar-SA"/>
      </w:rPr>
    </w:lvl>
    <w:lvl w:ilvl="7" w:tplc="F1562FF6">
      <w:numFmt w:val="bullet"/>
      <w:lvlText w:val="•"/>
      <w:lvlJc w:val="left"/>
      <w:pPr>
        <w:ind w:left="8582" w:hanging="360"/>
      </w:pPr>
      <w:rPr>
        <w:rFonts w:hint="default"/>
        <w:lang w:val="en-US" w:eastAsia="en-US" w:bidi="ar-SA"/>
      </w:rPr>
    </w:lvl>
    <w:lvl w:ilvl="8" w:tplc="6AA80F0E">
      <w:numFmt w:val="bullet"/>
      <w:lvlText w:val="•"/>
      <w:lvlJc w:val="left"/>
      <w:pPr>
        <w:ind w:left="9688" w:hanging="360"/>
      </w:pPr>
      <w:rPr>
        <w:rFonts w:hint="default"/>
        <w:lang w:val="en-US" w:eastAsia="en-US" w:bidi="ar-SA"/>
      </w:rPr>
    </w:lvl>
  </w:abstractNum>
  <w:abstractNum w:abstractNumId="2" w15:restartNumberingAfterBreak="0">
    <w:nsid w:val="2AC51394"/>
    <w:multiLevelType w:val="hybridMultilevel"/>
    <w:tmpl w:val="72AA7E4E"/>
    <w:lvl w:ilvl="0" w:tplc="08C61024">
      <w:start w:val="1"/>
      <w:numFmt w:val="decimal"/>
      <w:lvlText w:val="%1."/>
      <w:lvlJc w:val="left"/>
      <w:pPr>
        <w:ind w:left="843" w:hanging="360"/>
        <w:jc w:val="left"/>
      </w:pPr>
      <w:rPr>
        <w:rFonts w:ascii="Arial" w:eastAsia="Arial" w:hAnsi="Arial" w:cs="Arial" w:hint="default"/>
        <w:spacing w:val="-1"/>
        <w:w w:val="99"/>
        <w:sz w:val="20"/>
        <w:szCs w:val="20"/>
        <w:lang w:val="en-US" w:eastAsia="en-US" w:bidi="ar-SA"/>
      </w:rPr>
    </w:lvl>
    <w:lvl w:ilvl="1" w:tplc="9AE6D5EC">
      <w:numFmt w:val="bullet"/>
      <w:lvlText w:val="•"/>
      <w:lvlJc w:val="left"/>
      <w:pPr>
        <w:ind w:left="1946" w:hanging="360"/>
      </w:pPr>
      <w:rPr>
        <w:rFonts w:hint="default"/>
        <w:lang w:val="en-US" w:eastAsia="en-US" w:bidi="ar-SA"/>
      </w:rPr>
    </w:lvl>
    <w:lvl w:ilvl="2" w:tplc="38F09DA2">
      <w:numFmt w:val="bullet"/>
      <w:lvlText w:val="•"/>
      <w:lvlJc w:val="left"/>
      <w:pPr>
        <w:ind w:left="3052" w:hanging="360"/>
      </w:pPr>
      <w:rPr>
        <w:rFonts w:hint="default"/>
        <w:lang w:val="en-US" w:eastAsia="en-US" w:bidi="ar-SA"/>
      </w:rPr>
    </w:lvl>
    <w:lvl w:ilvl="3" w:tplc="E1344C94">
      <w:numFmt w:val="bullet"/>
      <w:lvlText w:val="•"/>
      <w:lvlJc w:val="left"/>
      <w:pPr>
        <w:ind w:left="4158" w:hanging="360"/>
      </w:pPr>
      <w:rPr>
        <w:rFonts w:hint="default"/>
        <w:lang w:val="en-US" w:eastAsia="en-US" w:bidi="ar-SA"/>
      </w:rPr>
    </w:lvl>
    <w:lvl w:ilvl="4" w:tplc="454AB70A">
      <w:numFmt w:val="bullet"/>
      <w:lvlText w:val="•"/>
      <w:lvlJc w:val="left"/>
      <w:pPr>
        <w:ind w:left="5264" w:hanging="360"/>
      </w:pPr>
      <w:rPr>
        <w:rFonts w:hint="default"/>
        <w:lang w:val="en-US" w:eastAsia="en-US" w:bidi="ar-SA"/>
      </w:rPr>
    </w:lvl>
    <w:lvl w:ilvl="5" w:tplc="8A1CF258">
      <w:numFmt w:val="bullet"/>
      <w:lvlText w:val="•"/>
      <w:lvlJc w:val="left"/>
      <w:pPr>
        <w:ind w:left="6370" w:hanging="360"/>
      </w:pPr>
      <w:rPr>
        <w:rFonts w:hint="default"/>
        <w:lang w:val="en-US" w:eastAsia="en-US" w:bidi="ar-SA"/>
      </w:rPr>
    </w:lvl>
    <w:lvl w:ilvl="6" w:tplc="BA5613F6">
      <w:numFmt w:val="bullet"/>
      <w:lvlText w:val="•"/>
      <w:lvlJc w:val="left"/>
      <w:pPr>
        <w:ind w:left="7476" w:hanging="360"/>
      </w:pPr>
      <w:rPr>
        <w:rFonts w:hint="default"/>
        <w:lang w:val="en-US" w:eastAsia="en-US" w:bidi="ar-SA"/>
      </w:rPr>
    </w:lvl>
    <w:lvl w:ilvl="7" w:tplc="2278BE4E">
      <w:numFmt w:val="bullet"/>
      <w:lvlText w:val="•"/>
      <w:lvlJc w:val="left"/>
      <w:pPr>
        <w:ind w:left="8582" w:hanging="360"/>
      </w:pPr>
      <w:rPr>
        <w:rFonts w:hint="default"/>
        <w:lang w:val="en-US" w:eastAsia="en-US" w:bidi="ar-SA"/>
      </w:rPr>
    </w:lvl>
    <w:lvl w:ilvl="8" w:tplc="263AF3B4">
      <w:numFmt w:val="bullet"/>
      <w:lvlText w:val="•"/>
      <w:lvlJc w:val="left"/>
      <w:pPr>
        <w:ind w:left="9688" w:hanging="360"/>
      </w:pPr>
      <w:rPr>
        <w:rFonts w:hint="default"/>
        <w:lang w:val="en-US" w:eastAsia="en-US" w:bidi="ar-SA"/>
      </w:rPr>
    </w:lvl>
  </w:abstractNum>
  <w:abstractNum w:abstractNumId="3" w15:restartNumberingAfterBreak="0">
    <w:nsid w:val="4D353D05"/>
    <w:multiLevelType w:val="hybridMultilevel"/>
    <w:tmpl w:val="5B9AA438"/>
    <w:lvl w:ilvl="0" w:tplc="AA1C84B8">
      <w:start w:val="1"/>
      <w:numFmt w:val="decimal"/>
      <w:lvlText w:val="%1."/>
      <w:lvlJc w:val="left"/>
      <w:pPr>
        <w:ind w:left="1203" w:hanging="721"/>
        <w:jc w:val="right"/>
      </w:pPr>
      <w:rPr>
        <w:rFonts w:ascii="Arial" w:eastAsia="Arial" w:hAnsi="Arial" w:cs="Arial" w:hint="default"/>
        <w:spacing w:val="-3"/>
        <w:w w:val="99"/>
        <w:sz w:val="18"/>
        <w:szCs w:val="18"/>
        <w:lang w:val="en-US" w:eastAsia="en-US" w:bidi="ar-SA"/>
      </w:rPr>
    </w:lvl>
    <w:lvl w:ilvl="1" w:tplc="FA308734">
      <w:start w:val="1"/>
      <w:numFmt w:val="decimal"/>
      <w:lvlText w:val="(%2)"/>
      <w:lvlJc w:val="left"/>
      <w:pPr>
        <w:ind w:left="1203" w:hanging="361"/>
        <w:jc w:val="left"/>
      </w:pPr>
      <w:rPr>
        <w:rFonts w:ascii="Arial" w:eastAsia="Arial" w:hAnsi="Arial" w:cs="Arial" w:hint="default"/>
        <w:spacing w:val="-11"/>
        <w:w w:val="99"/>
        <w:sz w:val="18"/>
        <w:szCs w:val="18"/>
        <w:lang w:val="en-US" w:eastAsia="en-US" w:bidi="ar-SA"/>
      </w:rPr>
    </w:lvl>
    <w:lvl w:ilvl="2" w:tplc="354C22C4">
      <w:numFmt w:val="bullet"/>
      <w:lvlText w:val="•"/>
      <w:lvlJc w:val="left"/>
      <w:pPr>
        <w:ind w:left="3340" w:hanging="361"/>
      </w:pPr>
      <w:rPr>
        <w:rFonts w:hint="default"/>
        <w:lang w:val="en-US" w:eastAsia="en-US" w:bidi="ar-SA"/>
      </w:rPr>
    </w:lvl>
    <w:lvl w:ilvl="3" w:tplc="FB2A2C58">
      <w:numFmt w:val="bullet"/>
      <w:lvlText w:val="•"/>
      <w:lvlJc w:val="left"/>
      <w:pPr>
        <w:ind w:left="4410" w:hanging="361"/>
      </w:pPr>
      <w:rPr>
        <w:rFonts w:hint="default"/>
        <w:lang w:val="en-US" w:eastAsia="en-US" w:bidi="ar-SA"/>
      </w:rPr>
    </w:lvl>
    <w:lvl w:ilvl="4" w:tplc="AFC483EE">
      <w:numFmt w:val="bullet"/>
      <w:lvlText w:val="•"/>
      <w:lvlJc w:val="left"/>
      <w:pPr>
        <w:ind w:left="5480" w:hanging="361"/>
      </w:pPr>
      <w:rPr>
        <w:rFonts w:hint="default"/>
        <w:lang w:val="en-US" w:eastAsia="en-US" w:bidi="ar-SA"/>
      </w:rPr>
    </w:lvl>
    <w:lvl w:ilvl="5" w:tplc="A016E38A">
      <w:numFmt w:val="bullet"/>
      <w:lvlText w:val="•"/>
      <w:lvlJc w:val="left"/>
      <w:pPr>
        <w:ind w:left="6550" w:hanging="361"/>
      </w:pPr>
      <w:rPr>
        <w:rFonts w:hint="default"/>
        <w:lang w:val="en-US" w:eastAsia="en-US" w:bidi="ar-SA"/>
      </w:rPr>
    </w:lvl>
    <w:lvl w:ilvl="6" w:tplc="B3AC6A0C">
      <w:numFmt w:val="bullet"/>
      <w:lvlText w:val="•"/>
      <w:lvlJc w:val="left"/>
      <w:pPr>
        <w:ind w:left="7620" w:hanging="361"/>
      </w:pPr>
      <w:rPr>
        <w:rFonts w:hint="default"/>
        <w:lang w:val="en-US" w:eastAsia="en-US" w:bidi="ar-SA"/>
      </w:rPr>
    </w:lvl>
    <w:lvl w:ilvl="7" w:tplc="ADFAE5D6">
      <w:numFmt w:val="bullet"/>
      <w:lvlText w:val="•"/>
      <w:lvlJc w:val="left"/>
      <w:pPr>
        <w:ind w:left="8690" w:hanging="361"/>
      </w:pPr>
      <w:rPr>
        <w:rFonts w:hint="default"/>
        <w:lang w:val="en-US" w:eastAsia="en-US" w:bidi="ar-SA"/>
      </w:rPr>
    </w:lvl>
    <w:lvl w:ilvl="8" w:tplc="D060907C">
      <w:numFmt w:val="bullet"/>
      <w:lvlText w:val="•"/>
      <w:lvlJc w:val="left"/>
      <w:pPr>
        <w:ind w:left="9760" w:hanging="361"/>
      </w:pPr>
      <w:rPr>
        <w:rFonts w:hint="default"/>
        <w:lang w:val="en-US" w:eastAsia="en-US" w:bidi="ar-SA"/>
      </w:rPr>
    </w:lvl>
  </w:abstractNum>
  <w:abstractNum w:abstractNumId="4" w15:restartNumberingAfterBreak="0">
    <w:nsid w:val="671E2C2B"/>
    <w:multiLevelType w:val="hybridMultilevel"/>
    <w:tmpl w:val="636C97AC"/>
    <w:lvl w:ilvl="0" w:tplc="0554BC40">
      <w:start w:val="1"/>
      <w:numFmt w:val="decimal"/>
      <w:lvlText w:val="(%1)"/>
      <w:lvlJc w:val="left"/>
      <w:pPr>
        <w:ind w:left="123" w:hanging="720"/>
        <w:jc w:val="left"/>
      </w:pPr>
      <w:rPr>
        <w:rFonts w:ascii="Arial" w:eastAsia="Arial" w:hAnsi="Arial" w:cs="Arial" w:hint="default"/>
        <w:w w:val="99"/>
        <w:sz w:val="20"/>
        <w:szCs w:val="20"/>
        <w:shd w:val="clear" w:color="auto" w:fill="FFFF00"/>
        <w:lang w:val="en-US" w:eastAsia="en-US" w:bidi="ar-SA"/>
      </w:rPr>
    </w:lvl>
    <w:lvl w:ilvl="1" w:tplc="93CC6744">
      <w:numFmt w:val="bullet"/>
      <w:lvlText w:val=""/>
      <w:lvlJc w:val="left"/>
      <w:pPr>
        <w:ind w:left="843" w:hanging="360"/>
      </w:pPr>
      <w:rPr>
        <w:rFonts w:ascii="Symbol" w:eastAsia="Symbol" w:hAnsi="Symbol" w:cs="Symbol" w:hint="default"/>
        <w:w w:val="99"/>
        <w:sz w:val="20"/>
        <w:szCs w:val="20"/>
        <w:lang w:val="en-US" w:eastAsia="en-US" w:bidi="ar-SA"/>
      </w:rPr>
    </w:lvl>
    <w:lvl w:ilvl="2" w:tplc="21C02C7C">
      <w:numFmt w:val="bullet"/>
      <w:lvlText w:val="•"/>
      <w:lvlJc w:val="left"/>
      <w:pPr>
        <w:ind w:left="2068" w:hanging="360"/>
      </w:pPr>
      <w:rPr>
        <w:rFonts w:hint="default"/>
        <w:lang w:val="en-US" w:eastAsia="en-US" w:bidi="ar-SA"/>
      </w:rPr>
    </w:lvl>
    <w:lvl w:ilvl="3" w:tplc="E152B37C">
      <w:numFmt w:val="bullet"/>
      <w:lvlText w:val="•"/>
      <w:lvlJc w:val="left"/>
      <w:pPr>
        <w:ind w:left="3297" w:hanging="360"/>
      </w:pPr>
      <w:rPr>
        <w:rFonts w:hint="default"/>
        <w:lang w:val="en-US" w:eastAsia="en-US" w:bidi="ar-SA"/>
      </w:rPr>
    </w:lvl>
    <w:lvl w:ilvl="4" w:tplc="4DB6A332">
      <w:numFmt w:val="bullet"/>
      <w:lvlText w:val="•"/>
      <w:lvlJc w:val="left"/>
      <w:pPr>
        <w:ind w:left="4526" w:hanging="360"/>
      </w:pPr>
      <w:rPr>
        <w:rFonts w:hint="default"/>
        <w:lang w:val="en-US" w:eastAsia="en-US" w:bidi="ar-SA"/>
      </w:rPr>
    </w:lvl>
    <w:lvl w:ilvl="5" w:tplc="23C6E488">
      <w:numFmt w:val="bullet"/>
      <w:lvlText w:val="•"/>
      <w:lvlJc w:val="left"/>
      <w:pPr>
        <w:ind w:left="5755" w:hanging="360"/>
      </w:pPr>
      <w:rPr>
        <w:rFonts w:hint="default"/>
        <w:lang w:val="en-US" w:eastAsia="en-US" w:bidi="ar-SA"/>
      </w:rPr>
    </w:lvl>
    <w:lvl w:ilvl="6" w:tplc="BB4E55DC">
      <w:numFmt w:val="bullet"/>
      <w:lvlText w:val="•"/>
      <w:lvlJc w:val="left"/>
      <w:pPr>
        <w:ind w:left="6984" w:hanging="360"/>
      </w:pPr>
      <w:rPr>
        <w:rFonts w:hint="default"/>
        <w:lang w:val="en-US" w:eastAsia="en-US" w:bidi="ar-SA"/>
      </w:rPr>
    </w:lvl>
    <w:lvl w:ilvl="7" w:tplc="2E54A8CA">
      <w:numFmt w:val="bullet"/>
      <w:lvlText w:val="•"/>
      <w:lvlJc w:val="left"/>
      <w:pPr>
        <w:ind w:left="8213" w:hanging="360"/>
      </w:pPr>
      <w:rPr>
        <w:rFonts w:hint="default"/>
        <w:lang w:val="en-US" w:eastAsia="en-US" w:bidi="ar-SA"/>
      </w:rPr>
    </w:lvl>
    <w:lvl w:ilvl="8" w:tplc="C212C1E6">
      <w:numFmt w:val="bullet"/>
      <w:lvlText w:val="•"/>
      <w:lvlJc w:val="left"/>
      <w:pPr>
        <w:ind w:left="9442" w:hanging="360"/>
      </w:pPr>
      <w:rPr>
        <w:rFonts w:hint="default"/>
        <w:lang w:val="en-US" w:eastAsia="en-US" w:bidi="ar-SA"/>
      </w:rPr>
    </w:lvl>
  </w:abstractNum>
  <w:abstractNum w:abstractNumId="5" w15:restartNumberingAfterBreak="0">
    <w:nsid w:val="6FAD15F7"/>
    <w:multiLevelType w:val="hybridMultilevel"/>
    <w:tmpl w:val="A0987F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845587">
    <w:abstractNumId w:val="2"/>
  </w:num>
  <w:num w:numId="2" w16cid:durableId="1674841190">
    <w:abstractNumId w:val="4"/>
  </w:num>
  <w:num w:numId="3" w16cid:durableId="762841334">
    <w:abstractNumId w:val="0"/>
  </w:num>
  <w:num w:numId="4" w16cid:durableId="1781341730">
    <w:abstractNumId w:val="3"/>
  </w:num>
  <w:num w:numId="5" w16cid:durableId="2040473531">
    <w:abstractNumId w:val="1"/>
  </w:num>
  <w:num w:numId="6" w16cid:durableId="1094715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161"/>
    <w:rsid w:val="000056B2"/>
    <w:rsid w:val="00130CBF"/>
    <w:rsid w:val="0017180B"/>
    <w:rsid w:val="00195161"/>
    <w:rsid w:val="002F7C68"/>
    <w:rsid w:val="003D04C5"/>
    <w:rsid w:val="00551CB0"/>
    <w:rsid w:val="005C4209"/>
    <w:rsid w:val="0067686A"/>
    <w:rsid w:val="007844B4"/>
    <w:rsid w:val="007E016E"/>
    <w:rsid w:val="007E7B20"/>
    <w:rsid w:val="007F33DB"/>
    <w:rsid w:val="008372D3"/>
    <w:rsid w:val="009B6541"/>
    <w:rsid w:val="00B27D95"/>
    <w:rsid w:val="00B934A0"/>
    <w:rsid w:val="00CA7403"/>
    <w:rsid w:val="00CC42A0"/>
    <w:rsid w:val="00D23E65"/>
    <w:rsid w:val="00DC65F3"/>
    <w:rsid w:val="00E74582"/>
    <w:rsid w:val="00F105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5EEA7B0"/>
  <w15:docId w15:val="{D43492AF-4E80-4270-B87C-2D510A45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3"/>
      <w:outlineLvl w:val="0"/>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1203"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B6541"/>
    <w:rPr>
      <w:color w:val="0000FF" w:themeColor="hyperlink"/>
      <w:u w:val="single"/>
    </w:rPr>
  </w:style>
  <w:style w:type="character" w:styleId="UnresolvedMention">
    <w:name w:val="Unresolved Mention"/>
    <w:basedOn w:val="DefaultParagraphFont"/>
    <w:uiPriority w:val="99"/>
    <w:semiHidden/>
    <w:unhideWhenUsed/>
    <w:rsid w:val="009B6541"/>
    <w:rPr>
      <w:color w:val="605E5C"/>
      <w:shd w:val="clear" w:color="auto" w:fill="E1DFDD"/>
    </w:rPr>
  </w:style>
  <w:style w:type="paragraph" w:styleId="Header">
    <w:name w:val="header"/>
    <w:basedOn w:val="Normal"/>
    <w:link w:val="HeaderChar"/>
    <w:uiPriority w:val="99"/>
    <w:unhideWhenUsed/>
    <w:rsid w:val="00DC65F3"/>
    <w:pPr>
      <w:tabs>
        <w:tab w:val="center" w:pos="4513"/>
        <w:tab w:val="right" w:pos="9026"/>
      </w:tabs>
    </w:pPr>
  </w:style>
  <w:style w:type="character" w:customStyle="1" w:styleId="HeaderChar">
    <w:name w:val="Header Char"/>
    <w:basedOn w:val="DefaultParagraphFont"/>
    <w:link w:val="Header"/>
    <w:uiPriority w:val="99"/>
    <w:rsid w:val="00DC65F3"/>
    <w:rPr>
      <w:rFonts w:ascii="Arial" w:eastAsia="Arial" w:hAnsi="Arial" w:cs="Arial"/>
    </w:rPr>
  </w:style>
  <w:style w:type="paragraph" w:styleId="Footer">
    <w:name w:val="footer"/>
    <w:basedOn w:val="Normal"/>
    <w:link w:val="FooterChar"/>
    <w:uiPriority w:val="99"/>
    <w:unhideWhenUsed/>
    <w:rsid w:val="00DC65F3"/>
    <w:pPr>
      <w:tabs>
        <w:tab w:val="center" w:pos="4513"/>
        <w:tab w:val="right" w:pos="9026"/>
      </w:tabs>
    </w:pPr>
  </w:style>
  <w:style w:type="character" w:customStyle="1" w:styleId="FooterChar">
    <w:name w:val="Footer Char"/>
    <w:basedOn w:val="DefaultParagraphFont"/>
    <w:link w:val="Footer"/>
    <w:uiPriority w:val="99"/>
    <w:rsid w:val="00DC65F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651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pencer-properti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Heaton</dc:creator>
  <cp:lastModifiedBy>Jonathan Spencer</cp:lastModifiedBy>
  <cp:revision>2</cp:revision>
  <cp:lastPrinted>2024-11-08T10:48:00Z</cp:lastPrinted>
  <dcterms:created xsi:type="dcterms:W3CDTF">2025-04-09T10:14:00Z</dcterms:created>
  <dcterms:modified xsi:type="dcterms:W3CDTF">2025-04-09T10:14:00Z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2019-12-18T00:00:00Z</vt:filetime>
  </property>
  <property fmtid="{D5CDD505-2E9C-101B-9397-08002B2CF9AE}" pid="3" name="Creator">
    <vt:lpwstr>Microsoft® Word for Office 365</vt:lpwstr>
  </property>
  <property fmtid="{D5CDD505-2E9C-101B-9397-08002B2CF9AE}" pid="4" name="LastSaved">
    <vt:filetime>2021-04-23T00:00:00Z</vt:filetime>
  </property>
</Properties>
</file>